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bookmarkStart w:id="0" w:name="_Hlk150183164"/>
      <w:bookmarkEnd w:id="0"/>
      <w:r>
        <w:rPr>
          <w:rFonts w:hint="eastAsia"/>
          <w:sz w:val="52"/>
          <w:szCs w:val="52"/>
          <w:lang w:val="en-US" w:eastAsia="zh-CN"/>
        </w:rPr>
        <w:t>Modren</w:t>
      </w:r>
      <w:r>
        <w:rPr>
          <w:sz w:val="52"/>
          <w:szCs w:val="52"/>
        </w:rPr>
        <w:t>仓库管理系统</w:t>
      </w:r>
    </w:p>
    <w:p>
      <w:pPr>
        <w:pStyle w:val="5"/>
        <w:jc w:val="center"/>
        <w:rPr>
          <w:rFonts w:hint="eastAsia" w:eastAsiaTheme="majorEastAsia"/>
          <w:b w:val="0"/>
          <w:bCs w:val="0"/>
          <w:lang w:val="en-US" w:eastAsia="zh-CN"/>
        </w:rPr>
      </w:pPr>
      <w:r>
        <w:rPr>
          <w:rFonts w:hint="eastAsia"/>
        </w:rPr>
        <w:t>组长：</w:t>
      </w:r>
      <w:r>
        <w:rPr>
          <w:rFonts w:hint="eastAsia"/>
          <w:b w:val="0"/>
          <w:bCs w:val="0"/>
          <w:lang w:val="en-US" w:eastAsia="zh-CN"/>
        </w:rPr>
        <w:t>刘子怡</w:t>
      </w:r>
    </w:p>
    <w:p>
      <w:pPr>
        <w:pStyle w:val="5"/>
        <w:jc w:val="center"/>
        <w:rPr>
          <w:rFonts w:hint="default" w:eastAsiaTheme="majorEastAsia"/>
          <w:lang w:val="en-US" w:eastAsia="zh-CN"/>
        </w:rPr>
      </w:pPr>
      <w:r>
        <w:rPr>
          <w:rFonts w:hint="eastAsia"/>
        </w:rPr>
        <w:t>成员：</w:t>
      </w:r>
      <w:r>
        <w:rPr>
          <w:rFonts w:hint="eastAsia"/>
          <w:lang w:val="en-US" w:eastAsia="zh-CN"/>
        </w:rPr>
        <w:t>余开学，罗桓杰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黄妍妮，易蕾</w:t>
      </w:r>
    </w:p>
    <w:p/>
    <w:p>
      <w:pPr>
        <w:jc w:val="center"/>
      </w:pPr>
    </w:p>
    <w:p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前言</w:t>
      </w:r>
    </w:p>
    <w:p>
      <w:pPr>
        <w:pStyle w:val="3"/>
        <w:ind w:firstLine="420"/>
      </w:pPr>
      <w:r>
        <w:rPr>
          <w:rFonts w:hint="eastAsia"/>
        </w:rPr>
        <w:t>1.</w:t>
      </w:r>
      <w:r>
        <w:t>1</w:t>
      </w:r>
      <w:r>
        <w:rPr>
          <w:rFonts w:hint="eastAsia"/>
        </w:rPr>
        <w:t>目的</w:t>
      </w:r>
    </w:p>
    <w:p>
      <w:pPr>
        <w:ind w:left="840" w:leftChars="400"/>
      </w:pPr>
      <w:r>
        <w:rPr>
          <w:rFonts w:hint="eastAsia"/>
        </w:rPr>
        <w:t>1产品经理跟进项目执行实现程度的依据；</w:t>
      </w:r>
    </w:p>
    <w:p>
      <w:pPr>
        <w:ind w:left="840" w:leftChars="400"/>
      </w:pPr>
      <w:r>
        <w:rPr>
          <w:rFonts w:hint="eastAsia"/>
        </w:rPr>
        <w:t>2开发人员开发依据；</w:t>
      </w:r>
    </w:p>
    <w:p>
      <w:pPr>
        <w:ind w:left="840" w:leftChars="400"/>
      </w:pPr>
      <w:r>
        <w:rPr>
          <w:rFonts w:hint="eastAsia"/>
        </w:rPr>
        <w:t>3测试人员编写功能测试用例的输入源；</w:t>
      </w:r>
    </w:p>
    <w:p>
      <w:pPr>
        <w:ind w:left="840" w:leftChars="400"/>
      </w:pPr>
      <w:r>
        <w:rPr>
          <w:rFonts w:hint="eastAsia"/>
        </w:rPr>
        <w:t>4项目外部人员对产品的理解和执行依据。</w:t>
      </w:r>
    </w:p>
    <w:p>
      <w:pPr>
        <w:pStyle w:val="3"/>
      </w:pPr>
      <w:r>
        <w:t>1.2</w:t>
      </w:r>
      <w:bookmarkStart w:id="1" w:name="_Toc8894137"/>
      <w:r>
        <w:rPr>
          <w:rFonts w:hint="eastAsia"/>
        </w:rPr>
        <w:t>项目周期</w:t>
      </w:r>
      <w:bookmarkEnd w:id="1"/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65" w:type="dxa"/>
            <w:shd w:val="clear" w:color="auto" w:fill="D8D8D8" w:themeFill="background1" w:themeFillShade="D9"/>
            <w:vAlign w:val="center"/>
          </w:tcPr>
          <w:p>
            <w:pPr>
              <w:tabs>
                <w:tab w:val="left" w:pos="672"/>
              </w:tabs>
              <w:jc w:val="center"/>
            </w:pPr>
            <w:r>
              <w:rPr>
                <w:rFonts w:hint="eastAsia" w:ascii="微软雅黑" w:hAnsi="微软雅黑" w:cs="微软雅黑"/>
              </w:rPr>
              <w:t>里程碑名称</w:t>
            </w:r>
          </w:p>
        </w:tc>
        <w:tc>
          <w:tcPr>
            <w:tcW w:w="2765" w:type="dxa"/>
            <w:shd w:val="clear" w:color="auto" w:fill="D8D8D8" w:themeFill="background1" w:themeFillShade="D9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</w:rPr>
              <w:t>时间节点</w:t>
            </w:r>
          </w:p>
        </w:tc>
        <w:tc>
          <w:tcPr>
            <w:tcW w:w="2766" w:type="dxa"/>
            <w:shd w:val="clear" w:color="auto" w:fill="D8D8D8" w:themeFill="background1" w:themeFillShade="D9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65" w:type="dxa"/>
            <w:vAlign w:val="center"/>
          </w:tcPr>
          <w:p/>
        </w:tc>
        <w:tc>
          <w:tcPr>
            <w:tcW w:w="2765" w:type="dxa"/>
            <w:vAlign w:val="center"/>
          </w:tcPr>
          <w:p/>
        </w:tc>
        <w:tc>
          <w:tcPr>
            <w:tcW w:w="2766" w:type="dxa"/>
            <w:vAlign w:val="center"/>
          </w:tcPr>
          <w:p/>
        </w:tc>
      </w:tr>
    </w:tbl>
    <w:p>
      <w:pPr>
        <w:pStyle w:val="3"/>
        <w:ind w:firstLine="420"/>
      </w:pPr>
      <w:bookmarkStart w:id="2" w:name="_Toc8894138"/>
      <w:r>
        <w:rPr>
          <w:rFonts w:hint="eastAsia"/>
        </w:rPr>
        <w:t>1</w:t>
      </w:r>
      <w:r>
        <w:t>.3</w:t>
      </w:r>
      <w:r>
        <w:rPr>
          <w:rFonts w:hint="eastAsia"/>
        </w:rPr>
        <w:t>参考资料</w:t>
      </w:r>
      <w:bookmarkEnd w:id="2"/>
    </w:p>
    <w:tbl>
      <w:tblPr>
        <w:tblStyle w:val="15"/>
        <w:tblW w:w="1049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4"/>
        <w:gridCol w:w="1559"/>
        <w:gridCol w:w="2539"/>
        <w:gridCol w:w="38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D8D8D8" w:themeFill="background1" w:themeFillShade="D9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/>
              </w:rPr>
              <w:t>名称</w:t>
            </w:r>
          </w:p>
        </w:tc>
        <w:tc>
          <w:tcPr>
            <w:tcW w:w="1559" w:type="dxa"/>
            <w:shd w:val="clear" w:color="auto" w:fill="D8D8D8" w:themeFill="background1" w:themeFillShade="D9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/>
              </w:rPr>
              <w:t>对象</w:t>
            </w:r>
            <w:r>
              <w:rPr>
                <w:rFonts w:ascii="微软雅黑" w:hAnsi="微软雅黑"/>
              </w:rPr>
              <w:t>名称</w:t>
            </w:r>
          </w:p>
        </w:tc>
        <w:tc>
          <w:tcPr>
            <w:tcW w:w="2539" w:type="dxa"/>
            <w:shd w:val="clear" w:color="auto" w:fill="D8D8D8" w:themeFill="background1" w:themeFillShade="D9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/>
              </w:rPr>
              <w:t>用途</w:t>
            </w:r>
          </w:p>
        </w:tc>
        <w:tc>
          <w:tcPr>
            <w:tcW w:w="3852" w:type="dxa"/>
            <w:shd w:val="clear" w:color="auto" w:fill="D8D8D8" w:themeFill="background1" w:themeFillShade="D9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/>
              </w:rPr>
              <w:t>对象</w:t>
            </w:r>
            <w:r>
              <w:rPr>
                <w:rFonts w:ascii="微软雅黑" w:hAnsi="微软雅黑"/>
              </w:rPr>
              <w:t>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WMS仓库管理系统</w:t>
            </w:r>
          </w:p>
        </w:tc>
        <w:tc>
          <w:tcPr>
            <w:tcW w:w="1559" w:type="dxa"/>
            <w:vAlign w:val="center"/>
          </w:tcPr>
          <w:p>
            <w:pPr>
              <w:jc w:val="center"/>
            </w:pPr>
          </w:p>
        </w:tc>
        <w:tc>
          <w:tcPr>
            <w:tcW w:w="2539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/>
              </w:rPr>
              <w:t>界面</w:t>
            </w:r>
            <w:r>
              <w:rPr>
                <w:rFonts w:ascii="微软雅黑" w:hAnsi="微软雅黑"/>
              </w:rPr>
              <w:t>设计参考标准</w:t>
            </w:r>
          </w:p>
        </w:tc>
        <w:tc>
          <w:tcPr>
            <w:tcW w:w="3852" w:type="dxa"/>
            <w:vAlign w:val="center"/>
          </w:tcPr>
          <w:p>
            <w:pPr>
              <w:jc w:val="center"/>
            </w:pPr>
            <w:r>
              <w:t>https://www.axureshop.com/ys/2236693</w:t>
            </w:r>
          </w:p>
        </w:tc>
      </w:tr>
    </w:tbl>
    <w:p/>
    <w:p>
      <w:pPr>
        <w:pStyle w:val="2"/>
      </w:pPr>
      <w:r>
        <w:rPr>
          <w:rFonts w:hint="eastAsia"/>
        </w:rPr>
        <w:t>2项目概况</w:t>
      </w:r>
    </w:p>
    <w:p>
      <w:pPr>
        <w:pStyle w:val="3"/>
        <w:rPr>
          <w:rFonts w:eastAsiaTheme="majorHAnsi"/>
        </w:rPr>
      </w:pPr>
      <w:r>
        <w:rPr>
          <w:rFonts w:hint="eastAsia" w:eastAsiaTheme="majorHAnsi"/>
        </w:rPr>
        <w:t>2</w:t>
      </w:r>
      <w:r>
        <w:rPr>
          <w:rFonts w:eastAsiaTheme="majorHAnsi"/>
        </w:rPr>
        <w:t>.1</w:t>
      </w:r>
      <w:bookmarkStart w:id="3" w:name="_Toc8894140"/>
      <w:r>
        <w:rPr>
          <w:rFonts w:hint="eastAsia" w:eastAsiaTheme="majorHAnsi"/>
        </w:rPr>
        <w:t>项目声明</w:t>
      </w:r>
      <w:bookmarkEnd w:id="3"/>
    </w:p>
    <w:p>
      <w:r>
        <w:rPr>
          <w:rFonts w:hint="eastAsia"/>
        </w:rPr>
        <w:t>项目主要以W</w:t>
      </w:r>
      <w:r>
        <w:t>MS</w:t>
      </w:r>
      <w:r>
        <w:rPr>
          <w:rFonts w:hint="eastAsia"/>
        </w:rPr>
        <w:t>仓库信息管理系统为设计参考对象。本</w:t>
      </w:r>
      <w:r>
        <w:t>项目</w:t>
      </w:r>
      <w:r>
        <w:rPr>
          <w:rFonts w:hint="eastAsia"/>
        </w:rPr>
        <w:t>V1.0版本核心</w:t>
      </w:r>
      <w:r>
        <w:t>定位</w:t>
      </w:r>
      <w:r>
        <w:rPr>
          <w:rFonts w:hint="eastAsia"/>
        </w:rPr>
        <w:t xml:space="preserve"> ：</w:t>
      </w:r>
    </w:p>
    <w:p>
      <w:pPr>
        <w:rPr>
          <w:kern w:val="0"/>
        </w:rPr>
      </w:pPr>
      <w:r>
        <w:t>2.1.1仓库信息管理：该系统的主要目标是管理仓库中的各种信息，包括货物存储位置、库存数量、入库和出库记录等。通过实时更新和准确的数据管理，帮助管理者更好地掌握仓库的状态和运营情况。</w:t>
      </w:r>
    </w:p>
    <w:p>
      <w:pPr>
        <w:rPr>
          <w:kern w:val="0"/>
        </w:rPr>
      </w:pPr>
      <w:r>
        <w:t>2.1.2库存管理优化：通过该系统，管理者可以实时了解库存情况，包括货物种类、数量、过期日期等信息。基于此，系统可以提供库存预警功能，帮助避免库存积压或缺货情况，优化库存管理。</w:t>
      </w:r>
    </w:p>
    <w:p>
      <w:pPr>
        <w:rPr>
          <w:kern w:val="0"/>
        </w:rPr>
      </w:pPr>
      <w:r>
        <w:rPr>
          <w:rFonts w:hint="eastAsia"/>
        </w:rPr>
        <w:t>2</w:t>
      </w:r>
      <w:r>
        <w:t>.1.3数据分析和报告：系统可以提供丰富的数据分析功能，例如仓库利用率、货物周转率、库存周转周期等指标的统计和展示。这样，管理者可以据此进行决策和优化仓库运营。</w:t>
      </w:r>
    </w:p>
    <w:p>
      <w:pPr>
        <w:pStyle w:val="3"/>
      </w:pPr>
      <w:r>
        <w:rPr>
          <w:rFonts w:hint="eastAsia"/>
        </w:rPr>
        <w:t>2</w:t>
      </w:r>
      <w:r>
        <w:t>.2</w:t>
      </w:r>
      <w:bookmarkStart w:id="4" w:name="_Toc8894141"/>
      <w:bookmarkStart w:id="5" w:name="_Hlk150175768"/>
      <w:r>
        <w:rPr>
          <w:rFonts w:hint="eastAsia"/>
        </w:rPr>
        <w:t>整体概述</w:t>
      </w:r>
      <w:bookmarkEnd w:id="4"/>
      <w:bookmarkEnd w:id="5"/>
    </w:p>
    <w:p>
      <w:pPr>
        <w:pStyle w:val="5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</w:rPr>
        <w:t>2</w:t>
      </w:r>
      <w:r>
        <w:t>.2.1</w:t>
      </w:r>
      <w:bookmarkStart w:id="6" w:name="_Toc8894142"/>
      <w:r>
        <w:rPr>
          <w:rFonts w:hint="eastAsia"/>
        </w:rPr>
        <w:t>功能结构图</w:t>
      </w:r>
      <w:bookmarkEnd w:id="6"/>
    </w:p>
    <w:tbl>
      <w:tblPr>
        <w:tblStyle w:val="14"/>
        <w:tblW w:w="0" w:type="auto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745"/>
        <w:gridCol w:w="2970"/>
        <w:gridCol w:w="2565"/>
      </w:tblGrid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12" w:hRule="atLeast"/>
          <w:jc w:val="center"/>
        </w:trPr>
        <w:tc>
          <w:tcPr>
            <w:tcW w:w="27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</w:pPr>
            <w:bookmarkStart w:id="11" w:name="_GoBack"/>
            <w:r>
              <w:rPr>
                <w:rFonts w:hint="eastAsia"/>
                <w:b/>
                <w:bCs/>
                <w:color w:val="000000"/>
                <w:sz w:val="21"/>
                <w:szCs w:val="21"/>
              </w:rPr>
              <w:t>模块</w:t>
            </w: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  <w:color w:val="000000"/>
                <w:sz w:val="21"/>
                <w:szCs w:val="21"/>
              </w:rPr>
              <w:t>子模块</w:t>
            </w:r>
          </w:p>
        </w:tc>
        <w:tc>
          <w:tcPr>
            <w:tcW w:w="256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D8D8D8"/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  <w:color w:val="000000"/>
                <w:sz w:val="21"/>
                <w:szCs w:val="21"/>
              </w:rPr>
              <w:t>主要功能点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0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  <w:p>
            <w:pPr>
              <w:pStyle w:val="32"/>
              <w:spacing w:before="0" w:beforeAutospacing="0" w:after="0" w:afterAutospacing="0"/>
              <w:ind w:firstLine="24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基本资料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施工单位（客户）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rPr>
          <w:trHeight w:val="100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供应商信息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系统消息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1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货品管理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货品信息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1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货品分类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根据分类等级展示所有分类信息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1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入库管理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入库通知单</w:t>
            </w:r>
          </w:p>
        </w:tc>
        <w:tc>
          <w:tcPr>
            <w:tcW w:w="2565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新增 入库通知单审核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1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验货入库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6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出库管理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配送出库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6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直接出库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材料从库存选择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库存盘点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盘点计划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审核冻结库存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盘点管理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打印盘点单、盘点、生成盈亏单、审核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盈亏处理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库存调拨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调拨计划</w:t>
            </w:r>
          </w:p>
        </w:tc>
        <w:tc>
          <w:tcPr>
            <w:tcW w:w="2565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调拨入库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调拨出库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误差处理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6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库区信息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04" w:hRule="atLeast"/>
          <w:jc w:val="center"/>
        </w:trPr>
        <w:tc>
          <w:tcPr>
            <w:tcW w:w="27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库存管理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库存台账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实时库存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订单管理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进货订单</w:t>
            </w:r>
          </w:p>
        </w:tc>
        <w:tc>
          <w:tcPr>
            <w:tcW w:w="2565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进货退货（仓库退货）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销售订单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销售退货（客户退货）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组织管理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组织机构</w:t>
            </w:r>
          </w:p>
        </w:tc>
        <w:tc>
          <w:tcPr>
            <w:tcW w:w="2565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岗位管理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用户管理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5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角色管理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系统设置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编号规则</w:t>
            </w:r>
          </w:p>
        </w:tc>
        <w:tc>
          <w:tcPr>
            <w:tcW w:w="2565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系统字段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单位管理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审核设置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库存设置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出入库类型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8" w:hRule="atLeast"/>
          <w:jc w:val="center"/>
        </w:trPr>
        <w:tc>
          <w:tcPr>
            <w:tcW w:w="27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组装加工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6" w:hRule="atLeast"/>
          <w:jc w:val="center"/>
        </w:trPr>
        <w:tc>
          <w:tcPr>
            <w:tcW w:w="274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统计报表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出入库流水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入库流水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出库流水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盘点统计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调拨统计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库存分布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仓库汇总</w:t>
            </w:r>
          </w:p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出入库类型总汇</w:t>
            </w:r>
          </w:p>
        </w:tc>
        <w:tc>
          <w:tcPr>
            <w:tcW w:w="2565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6" w:hRule="atLeast"/>
          <w:jc w:val="center"/>
        </w:trPr>
        <w:tc>
          <w:tcPr>
            <w:tcW w:w="2745" w:type="dxa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个人设置</w:t>
            </w:r>
          </w:p>
        </w:tc>
        <w:tc>
          <w:tcPr>
            <w:tcW w:w="2970" w:type="dxa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个人资料</w:t>
            </w:r>
          </w:p>
        </w:tc>
        <w:tc>
          <w:tcPr>
            <w:tcW w:w="2565" w:type="dxa"/>
            <w:vMerge w:val="restart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 </w:t>
            </w:r>
          </w:p>
        </w:tc>
      </w:tr>
      <w:tr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56" w:hRule="atLeast"/>
          <w:jc w:val="center"/>
        </w:trPr>
        <w:tc>
          <w:tcPr>
            <w:tcW w:w="2745" w:type="dxa"/>
            <w:vMerge w:val="continu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  <w:tc>
          <w:tcPr>
            <w:tcW w:w="29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>
            <w:pPr>
              <w:pStyle w:val="32"/>
              <w:spacing w:before="0" w:beforeAutospacing="0" w:after="0" w:afterAutospacing="0"/>
              <w:jc w:val="center"/>
              <w:rPr>
                <w:rFonts w:hint="eastAsia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修改密码</w:t>
            </w:r>
          </w:p>
        </w:tc>
        <w:tc>
          <w:tcPr>
            <w:tcW w:w="2565" w:type="dxa"/>
            <w:vMerge w:val="continue"/>
            <w:tcBorders>
              <w:top w:val="single" w:color="CBCDD1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vAlign w:val="center"/>
          </w:tcPr>
          <w:p>
            <w:pPr>
              <w:widowControl/>
              <w:rPr>
                <w:rFonts w:ascii="等线" w:hAnsi="等线" w:eastAsia="等线" w:cs="Times New Roman"/>
                <w:kern w:val="0"/>
                <w:sz w:val="24"/>
                <w:szCs w:val="24"/>
              </w:rPr>
            </w:pPr>
          </w:p>
        </w:tc>
      </w:tr>
      <w:bookmarkEnd w:id="11"/>
    </w:tbl>
    <w:p/>
    <w:p>
      <w:pPr>
        <w:pStyle w:val="3"/>
      </w:pPr>
      <w:r>
        <w:rPr>
          <w:rFonts w:hint="eastAsia"/>
        </w:rPr>
        <w:t>2</w:t>
      </w:r>
      <w:r>
        <w:t>.</w:t>
      </w:r>
      <w:bookmarkStart w:id="7" w:name="_Toc8894143"/>
      <w:r>
        <w:t>3</w:t>
      </w:r>
      <w:r>
        <w:rPr>
          <w:rFonts w:hint="eastAsia"/>
        </w:rPr>
        <w:t>角色定义</w:t>
      </w:r>
      <w:bookmarkEnd w:id="7"/>
    </w:p>
    <w:tbl>
      <w:tblPr>
        <w:tblStyle w:val="15"/>
        <w:tblW w:w="853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6"/>
        <w:gridCol w:w="2121"/>
        <w:gridCol w:w="46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角色</w:t>
            </w:r>
          </w:p>
        </w:tc>
        <w:tc>
          <w:tcPr>
            <w:tcW w:w="212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用户群体</w:t>
            </w:r>
          </w:p>
        </w:tc>
        <w:tc>
          <w:tcPr>
            <w:tcW w:w="46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角色描述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超级管理员</w:t>
            </w:r>
          </w:p>
        </w:tc>
        <w:tc>
          <w:tcPr>
            <w:tcW w:w="212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我方系统维护人员</w:t>
            </w:r>
          </w:p>
        </w:tc>
        <w:tc>
          <w:tcPr>
            <w:tcW w:w="46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操作系统所有权限，系统内置角色不对外开放的。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管理员</w:t>
            </w:r>
          </w:p>
        </w:tc>
        <w:tc>
          <w:tcPr>
            <w:tcW w:w="212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信息科</w:t>
            </w:r>
          </w:p>
        </w:tc>
        <w:tc>
          <w:tcPr>
            <w:tcW w:w="46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拥有业务操作最高权限</w:t>
            </w:r>
            <w:r>
              <w:t>(除系统内置维护功能权限外)，维护系统，保障系统畅通运行。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基础数据录入员</w:t>
            </w:r>
          </w:p>
        </w:tc>
        <w:tc>
          <w:tcPr>
            <w:tcW w:w="212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各部门基础数据准备人员</w:t>
            </w:r>
          </w:p>
        </w:tc>
        <w:tc>
          <w:tcPr>
            <w:tcW w:w="46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基础数据导入，编码与其他系统一致。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仓库操作员</w:t>
            </w:r>
          </w:p>
        </w:tc>
        <w:tc>
          <w:tcPr>
            <w:tcW w:w="212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仓库管理员</w:t>
            </w:r>
          </w:p>
        </w:tc>
        <w:tc>
          <w:tcPr>
            <w:tcW w:w="469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从供应商仓库或自己生产成品线下入库。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" w:type="dxa"/>
            <w:vAlign w:val="center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仓库采购员</w:t>
            </w:r>
          </w:p>
        </w:tc>
        <w:tc>
          <w:tcPr>
            <w:tcW w:w="2121" w:type="dxa"/>
            <w:vAlign w:val="center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采购人员</w:t>
            </w:r>
          </w:p>
        </w:tc>
        <w:tc>
          <w:tcPr>
            <w:tcW w:w="4695" w:type="dxa"/>
            <w:vAlign w:val="center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采购仓库货品以及订单管理</w:t>
            </w:r>
          </w:p>
        </w:tc>
      </w:tr>
    </w:tbl>
    <w:p/>
    <w:p>
      <w:pPr>
        <w:pStyle w:val="3"/>
      </w:pPr>
      <w:r>
        <w:rPr>
          <w:rFonts w:hint="eastAsia"/>
        </w:rPr>
        <w:t>2</w:t>
      </w:r>
      <w:r>
        <w:t>.4</w:t>
      </w:r>
      <w:bookmarkStart w:id="8" w:name="_Toc8894144"/>
      <w:r>
        <w:rPr>
          <w:rFonts w:hint="eastAsia"/>
        </w:rPr>
        <w:t>名词解释</w:t>
      </w:r>
      <w:bookmarkEnd w:id="8"/>
    </w:p>
    <w:p>
      <w:pPr>
        <w:pStyle w:val="5"/>
        <w:rPr>
          <w:rFonts w:ascii="微软雅黑" w:hAnsi="微软雅黑" w:cs="微软雅黑"/>
        </w:rPr>
      </w:pPr>
      <w:r>
        <w:rPr>
          <w:rFonts w:hint="eastAsia"/>
        </w:rPr>
        <w:t>2</w:t>
      </w:r>
      <w:r>
        <w:t>.4.1</w:t>
      </w:r>
      <w:bookmarkStart w:id="9" w:name="_Toc8894145"/>
      <w:r>
        <w:rPr>
          <w:rFonts w:hint="eastAsia" w:ascii="微软雅黑" w:hAnsi="微软雅黑" w:cs="微软雅黑"/>
        </w:rPr>
        <w:t>单据</w:t>
      </w:r>
      <w:bookmarkEnd w:id="9"/>
    </w:p>
    <w:tbl>
      <w:tblPr>
        <w:tblStyle w:val="14"/>
        <w:tblW w:w="1011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0"/>
        <w:gridCol w:w="2693"/>
        <w:gridCol w:w="2693"/>
        <w:gridCol w:w="1276"/>
        <w:gridCol w:w="12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  <w:shd w:val="clear" w:color="auto" w:fill="D9D9D9"/>
          </w:tcPr>
          <w:p>
            <w:pPr>
              <w:jc w:val="center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单据名称</w:t>
            </w:r>
          </w:p>
        </w:tc>
        <w:tc>
          <w:tcPr>
            <w:tcW w:w="2693" w:type="dxa"/>
            <w:shd w:val="clear" w:color="auto" w:fill="D9D9D9"/>
          </w:tcPr>
          <w:p>
            <w:pPr>
              <w:jc w:val="center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命名规范</w:t>
            </w:r>
          </w:p>
        </w:tc>
        <w:tc>
          <w:tcPr>
            <w:tcW w:w="2693" w:type="dxa"/>
            <w:shd w:val="clear" w:color="auto" w:fill="D9D9D9"/>
          </w:tcPr>
          <w:p>
            <w:pPr>
              <w:jc w:val="center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实例</w:t>
            </w:r>
          </w:p>
        </w:tc>
        <w:tc>
          <w:tcPr>
            <w:tcW w:w="1276" w:type="dxa"/>
            <w:shd w:val="clear" w:color="auto" w:fill="D9D9D9"/>
          </w:tcPr>
          <w:p>
            <w:pPr>
              <w:jc w:val="center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所属模块</w:t>
            </w:r>
          </w:p>
        </w:tc>
        <w:tc>
          <w:tcPr>
            <w:tcW w:w="1283" w:type="dxa"/>
            <w:shd w:val="clear" w:color="auto" w:fill="D9D9D9"/>
          </w:tcPr>
          <w:p>
            <w:pPr>
              <w:jc w:val="center"/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</w:rPr>
              <w:t>入库</w:t>
            </w:r>
            <w:r>
              <w:rPr>
                <w:rFonts w:hint="eastAsia"/>
                <w:lang w:val="en-US" w:eastAsia="zh-CN"/>
              </w:rPr>
              <w:t>单</w:t>
            </w:r>
            <w:r>
              <w:rPr>
                <w:rFonts w:hint="eastAsia"/>
              </w:rPr>
              <w:t>(1</w:t>
            </w:r>
            <w:r>
              <w:t>8</w:t>
            </w:r>
            <w:r>
              <w:rPr>
                <w:rFonts w:hint="eastAsia"/>
              </w:rPr>
              <w:t>位)</w:t>
            </w:r>
          </w:p>
        </w:tc>
        <w:tc>
          <w:tcPr>
            <w:tcW w:w="2693" w:type="dxa"/>
          </w:tcPr>
          <w:p>
            <w:pPr>
              <w:jc w:val="center"/>
              <w:rPr>
                <w:szCs w:val="18"/>
              </w:rPr>
            </w:pPr>
            <w:r>
              <w:rPr>
                <w:rFonts w:hint="eastAsia"/>
                <w:szCs w:val="18"/>
              </w:rPr>
              <w:t>R</w:t>
            </w:r>
            <w:r>
              <w:rPr>
                <w:rFonts w:hint="eastAsia"/>
                <w:szCs w:val="18"/>
                <w:lang w:val="en-US" w:eastAsia="zh-CN"/>
              </w:rPr>
              <w:t>K</w:t>
            </w:r>
            <w:r>
              <w:t>+</w:t>
            </w:r>
            <w:r>
              <w:rPr>
                <w:rFonts w:hint="eastAsia"/>
              </w:rPr>
              <w:t xml:space="preserve"> yyyyMMdd </w:t>
            </w:r>
            <w:r>
              <w:rPr>
                <w:rFonts w:hint="eastAsia"/>
                <w:szCs w:val="18"/>
              </w:rPr>
              <w:t>+</w:t>
            </w:r>
            <w:r>
              <w:rPr>
                <w:rFonts w:hint="eastAsia"/>
                <w:szCs w:val="18"/>
                <w:lang w:val="en-US" w:eastAsia="zh-CN"/>
              </w:rPr>
              <w:t>3</w:t>
            </w:r>
            <w:r>
              <w:rPr>
                <w:rFonts w:hint="eastAsia"/>
                <w:szCs w:val="18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  <w:r>
              <w:rPr>
                <w:rFonts w:hint="eastAsia"/>
              </w:rPr>
              <w:t xml:space="preserve">         </w:t>
            </w:r>
          </w:p>
        </w:tc>
        <w:tc>
          <w:tcPr>
            <w:tcW w:w="1276" w:type="dxa"/>
          </w:tcPr>
          <w:p>
            <w:pPr>
              <w:jc w:val="center"/>
            </w:pPr>
            <w:r>
              <w:rPr>
                <w:rFonts w:hint="eastAsia"/>
              </w:rPr>
              <w:t>入库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</w:rPr>
              <w:t>出库单(1</w:t>
            </w:r>
            <w:r>
              <w:t>8</w:t>
            </w:r>
            <w:r>
              <w:rPr>
                <w:rFonts w:hint="eastAsia"/>
              </w:rPr>
              <w:t>位)</w:t>
            </w:r>
          </w:p>
        </w:tc>
        <w:tc>
          <w:tcPr>
            <w:tcW w:w="2693" w:type="dxa"/>
          </w:tcPr>
          <w:p>
            <w:pPr>
              <w:jc w:val="center"/>
            </w:pPr>
            <w:r>
              <w:rPr>
                <w:rFonts w:hint="eastAsia"/>
                <w:szCs w:val="18"/>
                <w:lang w:val="en-US" w:eastAsia="zh-CN"/>
              </w:rPr>
              <w:t>CK</w:t>
            </w:r>
            <w:r>
              <w:t>+</w:t>
            </w:r>
            <w:r>
              <w:rPr>
                <w:rFonts w:hint="eastAsia"/>
              </w:rPr>
              <w:t xml:space="preserve"> yyyyMMdd </w:t>
            </w:r>
            <w:r>
              <w:rPr>
                <w:rFonts w:hint="eastAsia"/>
                <w:szCs w:val="18"/>
              </w:rPr>
              <w:t>+</w:t>
            </w:r>
            <w:r>
              <w:rPr>
                <w:rFonts w:hint="eastAsia"/>
                <w:szCs w:val="18"/>
                <w:lang w:val="en-US" w:eastAsia="zh-CN"/>
              </w:rPr>
              <w:t>3</w:t>
            </w:r>
            <w:r>
              <w:rPr>
                <w:rFonts w:hint="eastAsia"/>
                <w:szCs w:val="18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  <w:r>
              <w:rPr>
                <w:rFonts w:hint="eastAsia"/>
              </w:rPr>
              <w:t xml:space="preserve">        </w:t>
            </w:r>
          </w:p>
        </w:tc>
        <w:tc>
          <w:tcPr>
            <w:tcW w:w="1276" w:type="dxa"/>
          </w:tcPr>
          <w:p>
            <w:pPr>
              <w:jc w:val="center"/>
            </w:pPr>
            <w:r>
              <w:rPr>
                <w:rFonts w:hint="eastAsia"/>
              </w:rPr>
              <w:t>出库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盘点</w:t>
            </w:r>
            <w:r>
              <w:rPr>
                <w:rFonts w:hint="eastAsia"/>
              </w:rPr>
              <w:t>单(</w:t>
            </w:r>
            <w:r>
              <w:t>18</w:t>
            </w:r>
            <w:r>
              <w:rPr>
                <w:rFonts w:hint="eastAsia"/>
              </w:rPr>
              <w:t>位</w:t>
            </w:r>
            <w:r>
              <w:t>)</w:t>
            </w:r>
          </w:p>
        </w:tc>
        <w:tc>
          <w:tcPr>
            <w:tcW w:w="2693" w:type="dxa"/>
          </w:tcPr>
          <w:p>
            <w:pPr>
              <w:jc w:val="center"/>
              <w:rPr>
                <w:szCs w:val="18"/>
              </w:rPr>
            </w:pPr>
            <w:r>
              <w:rPr>
                <w:rFonts w:hint="eastAsia"/>
                <w:szCs w:val="18"/>
                <w:lang w:val="en-US" w:eastAsia="zh-CN"/>
              </w:rPr>
              <w:t>PD</w:t>
            </w:r>
            <w:r>
              <w:t>+</w:t>
            </w:r>
            <w:r>
              <w:rPr>
                <w:rFonts w:hint="eastAsia"/>
              </w:rPr>
              <w:t xml:space="preserve"> yyyyMMdd </w:t>
            </w:r>
            <w:r>
              <w:rPr>
                <w:rFonts w:hint="eastAsia"/>
                <w:szCs w:val="18"/>
              </w:rPr>
              <w:t>+</w:t>
            </w:r>
            <w:r>
              <w:rPr>
                <w:rFonts w:hint="eastAsia"/>
                <w:szCs w:val="18"/>
                <w:lang w:val="en-US" w:eastAsia="zh-CN"/>
              </w:rPr>
              <w:t>3</w:t>
            </w:r>
            <w:r>
              <w:rPr>
                <w:rFonts w:hint="eastAsia"/>
                <w:szCs w:val="18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  <w:r>
              <w:rPr>
                <w:rFonts w:hint="eastAsia"/>
              </w:rPr>
              <w:t xml:space="preserve">         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盘点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调拨</w:t>
            </w:r>
            <w:r>
              <w:rPr>
                <w:rFonts w:hint="eastAsia"/>
              </w:rPr>
              <w:t>单(</w:t>
            </w:r>
            <w:r>
              <w:t>18</w:t>
            </w:r>
            <w:r>
              <w:rPr>
                <w:rFonts w:hint="eastAsia"/>
              </w:rPr>
              <w:t>位</w:t>
            </w:r>
            <w:r>
              <w:t>)</w:t>
            </w:r>
          </w:p>
        </w:tc>
        <w:tc>
          <w:tcPr>
            <w:tcW w:w="2693" w:type="dxa"/>
          </w:tcPr>
          <w:p>
            <w:pPr>
              <w:jc w:val="center"/>
              <w:rPr>
                <w:szCs w:val="18"/>
              </w:rPr>
            </w:pPr>
            <w:r>
              <w:rPr>
                <w:szCs w:val="18"/>
              </w:rPr>
              <w:t>D</w:t>
            </w:r>
            <w:r>
              <w:rPr>
                <w:rFonts w:hint="eastAsia"/>
                <w:szCs w:val="18"/>
                <w:lang w:val="en-US" w:eastAsia="zh-CN"/>
              </w:rPr>
              <w:t>B</w:t>
            </w:r>
            <w:r>
              <w:t>+</w:t>
            </w:r>
            <w:r>
              <w:rPr>
                <w:rFonts w:hint="eastAsia"/>
              </w:rPr>
              <w:t xml:space="preserve"> yyyyMMdd </w:t>
            </w:r>
            <w:r>
              <w:rPr>
                <w:rFonts w:hint="eastAsia"/>
                <w:szCs w:val="18"/>
              </w:rPr>
              <w:t>+</w:t>
            </w:r>
            <w:r>
              <w:rPr>
                <w:rFonts w:hint="eastAsia"/>
                <w:szCs w:val="18"/>
                <w:lang w:val="en-US" w:eastAsia="zh-CN"/>
              </w:rPr>
              <w:t>3</w:t>
            </w:r>
            <w:r>
              <w:rPr>
                <w:rFonts w:hint="eastAsia"/>
                <w:szCs w:val="18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  <w:r>
              <w:rPr>
                <w:rFonts w:hint="eastAsia"/>
              </w:rPr>
              <w:t xml:space="preserve">       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调拨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</w:rPr>
              <w:t>供应商编码(</w:t>
            </w:r>
            <w:r>
              <w:t>16)</w:t>
            </w:r>
          </w:p>
        </w:tc>
        <w:tc>
          <w:tcPr>
            <w:tcW w:w="2693" w:type="dxa"/>
          </w:tcPr>
          <w:p>
            <w:r>
              <w:rPr>
                <w:rFonts w:hint="eastAsia"/>
                <w:lang w:val="en-US" w:eastAsia="zh-CN"/>
              </w:rPr>
              <w:t>GYS</w:t>
            </w:r>
            <w:r>
              <w:t>+</w:t>
            </w:r>
            <w:r>
              <w:rPr>
                <w:rFonts w:hint="eastAsia"/>
              </w:rPr>
              <w:t>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</w:pPr>
            <w:r>
              <w:rPr>
                <w:rFonts w:hint="eastAsia"/>
              </w:rPr>
              <w:t>供应商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</w:rPr>
              <w:t>客户编码</w:t>
            </w:r>
            <w:r>
              <w:t>(16)</w:t>
            </w:r>
          </w:p>
        </w:tc>
        <w:tc>
          <w:tcPr>
            <w:tcW w:w="2693" w:type="dxa"/>
          </w:tcPr>
          <w:p>
            <w:pPr>
              <w:rPr>
                <w:szCs w:val="18"/>
              </w:rPr>
            </w:pPr>
            <w:r>
              <w:t>K</w:t>
            </w:r>
            <w:r>
              <w:rPr>
                <w:rFonts w:hint="eastAsia"/>
                <w:lang w:val="en-US" w:eastAsia="zh-CN"/>
              </w:rPr>
              <w:t>H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</w:pPr>
            <w:r>
              <w:rPr>
                <w:rFonts w:hint="eastAsia"/>
              </w:rPr>
              <w:t>客户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货品</w:t>
            </w:r>
            <w:r>
              <w:rPr>
                <w:rFonts w:hint="eastAsia"/>
              </w:rPr>
              <w:t>编码(</w:t>
            </w:r>
            <w:r>
              <w:t>16)</w:t>
            </w:r>
          </w:p>
        </w:tc>
        <w:tc>
          <w:tcPr>
            <w:tcW w:w="2693" w:type="dxa"/>
          </w:tcPr>
          <w:p>
            <w:pPr>
              <w:rPr>
                <w:szCs w:val="18"/>
              </w:rPr>
            </w:pPr>
            <w:r>
              <w:rPr>
                <w:rFonts w:hint="eastAsia"/>
                <w:lang w:val="en-US" w:eastAsia="zh-CN"/>
              </w:rPr>
              <w:t>HP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货品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进货单</w:t>
            </w:r>
            <w:r>
              <w:rPr>
                <w:rFonts w:hint="eastAsia"/>
              </w:rPr>
              <w:t>(</w:t>
            </w:r>
            <w:r>
              <w:t>19</w:t>
            </w:r>
            <w:r>
              <w:rPr>
                <w:rFonts w:hint="eastAsia"/>
              </w:rPr>
              <w:t>位</w:t>
            </w:r>
            <w:r>
              <w:t>)</w:t>
            </w:r>
          </w:p>
        </w:tc>
        <w:tc>
          <w:tcPr>
            <w:tcW w:w="2693" w:type="dxa"/>
          </w:tcPr>
          <w:p>
            <w:r>
              <w:rPr>
                <w:rFonts w:hint="eastAsia"/>
                <w:lang w:val="en-US" w:eastAsia="zh-CN"/>
              </w:rPr>
              <w:t>JH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进货订单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进货退货</w:t>
            </w:r>
          </w:p>
        </w:tc>
        <w:tc>
          <w:tcPr>
            <w:tcW w:w="2693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JHTH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进货退货订单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销售退货</w:t>
            </w:r>
          </w:p>
        </w:tc>
        <w:tc>
          <w:tcPr>
            <w:tcW w:w="2693" w:type="dxa"/>
            <w:vAlign w:val="top"/>
          </w:tcPr>
          <w:p>
            <w:pPr>
              <w:rPr>
                <w:rFonts w:hint="eastAsia"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XSTH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销售退货订单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销售单</w:t>
            </w:r>
            <w:r>
              <w:rPr>
                <w:rFonts w:hint="eastAsia"/>
              </w:rPr>
              <w:t>(</w:t>
            </w:r>
            <w:r>
              <w:t>19</w:t>
            </w:r>
            <w:r>
              <w:rPr>
                <w:rFonts w:hint="eastAsia"/>
              </w:rPr>
              <w:t>位</w:t>
            </w:r>
            <w:r>
              <w:t>)</w:t>
            </w:r>
          </w:p>
        </w:tc>
        <w:tc>
          <w:tcPr>
            <w:tcW w:w="2693" w:type="dxa"/>
          </w:tcPr>
          <w:p>
            <w:r>
              <w:rPr>
                <w:rFonts w:hint="eastAsia"/>
                <w:lang w:val="en-US" w:eastAsia="zh-CN"/>
              </w:rPr>
              <w:t>XS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销售订单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仓库单</w:t>
            </w:r>
          </w:p>
        </w:tc>
        <w:tc>
          <w:tcPr>
            <w:tcW w:w="2693" w:type="dxa"/>
          </w:tcPr>
          <w:p>
            <w:r>
              <w:rPr>
                <w:rFonts w:hint="eastAsia"/>
                <w:lang w:val="en-US" w:eastAsia="zh-CN"/>
              </w:rPr>
              <w:t>CKD</w:t>
            </w:r>
            <w:r>
              <w:t>+</w:t>
            </w:r>
            <w:r>
              <w:rPr>
                <w:rFonts w:hint="eastAsia"/>
              </w:rPr>
              <w:t>yyyyMMdd</w:t>
            </w:r>
            <w:r>
              <w:rPr>
                <w:rFonts w:hint="eastAsia"/>
                <w:szCs w:val="18"/>
              </w:rPr>
              <w:t>+</w:t>
            </w:r>
            <w:r>
              <w:rPr>
                <w:rFonts w:hint="eastAsia"/>
                <w:szCs w:val="18"/>
                <w:lang w:val="en-US" w:eastAsia="zh-CN"/>
              </w:rPr>
              <w:t>3</w:t>
            </w:r>
            <w:r>
              <w:rPr>
                <w:rFonts w:hint="eastAsia"/>
                <w:szCs w:val="18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70" w:type="dxa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仓位单</w:t>
            </w:r>
          </w:p>
        </w:tc>
        <w:tc>
          <w:tcPr>
            <w:tcW w:w="2693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CW</w:t>
            </w:r>
            <w:r>
              <w:t>+</w:t>
            </w:r>
            <w:r>
              <w:rPr>
                <w:rFonts w:hint="eastAsia"/>
              </w:rPr>
              <w:t xml:space="preserve"> yyyyMMdd +</w:t>
            </w: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位流水</w:t>
            </w:r>
          </w:p>
        </w:tc>
        <w:tc>
          <w:tcPr>
            <w:tcW w:w="2693" w:type="dxa"/>
          </w:tcPr>
          <w:p>
            <w:pPr>
              <w:jc w:val="center"/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仓位</w:t>
            </w:r>
          </w:p>
        </w:tc>
        <w:tc>
          <w:tcPr>
            <w:tcW w:w="1283" w:type="dxa"/>
          </w:tcPr>
          <w:p>
            <w:pPr>
              <w:jc w:val="center"/>
            </w:pPr>
          </w:p>
        </w:tc>
      </w:tr>
    </w:tbl>
    <w:p>
      <w:pPr>
        <w:jc w:val="center"/>
      </w:pPr>
    </w:p>
    <w:p>
      <w:pPr>
        <w:pStyle w:val="3"/>
      </w:pPr>
      <w:r>
        <w:t>2.5</w:t>
      </w:r>
      <w:bookmarkStart w:id="10" w:name="_Toc8894147"/>
      <w:r>
        <w:rPr>
          <w:rFonts w:hint="eastAsia"/>
        </w:rPr>
        <w:t>业务流程图</w:t>
      </w:r>
      <w:bookmarkEnd w:id="10"/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9384030" cy="8046720"/>
            <wp:effectExtent l="0" t="0" r="7620" b="11430"/>
            <wp:docPr id="62" name="图片 62" descr="db7b968ba3236e24e85a7c3e55fef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db7b968ba3236e24e85a7c3e55fefe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384030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微软雅黑" w:hAnsi="微软雅黑" w:cs="微软雅黑"/>
        </w:rPr>
      </w:pPr>
      <w:r>
        <w:rPr>
          <w:rFonts w:hint="eastAsia"/>
        </w:rPr>
        <w:t>2</w:t>
      </w:r>
      <w:r>
        <w:t xml:space="preserve">.5.2 </w:t>
      </w:r>
      <w:r>
        <w:rPr>
          <w:rFonts w:hint="eastAsia" w:ascii="微软雅黑" w:hAnsi="微软雅黑" w:cs="微软雅黑"/>
        </w:rPr>
        <w:t>验货入库流程图</w:t>
      </w:r>
    </w:p>
    <w:p>
      <w:pPr>
        <w:jc w:val="center"/>
      </w:pPr>
      <w:r>
        <w:drawing>
          <wp:inline distT="0" distB="0" distL="0" distR="0">
            <wp:extent cx="5274310" cy="5977255"/>
            <wp:effectExtent l="0" t="0" r="2540" b="4445"/>
            <wp:docPr id="1679991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91277" name="图片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微软雅黑" w:hAnsi="微软雅黑" w:cs="微软雅黑"/>
        </w:rPr>
      </w:pPr>
      <w:r>
        <w:rPr>
          <w:rFonts w:hint="eastAsia"/>
        </w:rPr>
        <w:t>2</w:t>
      </w:r>
      <w:r>
        <w:t>.5.3</w:t>
      </w:r>
      <w:r>
        <w:rPr>
          <w:rFonts w:ascii="微软雅黑" w:hAnsi="微软雅黑" w:cs="微软雅黑"/>
        </w:rPr>
        <w:t xml:space="preserve"> </w:t>
      </w:r>
      <w:r>
        <w:rPr>
          <w:rFonts w:hint="eastAsia" w:ascii="微软雅黑" w:hAnsi="微软雅黑" w:cs="微软雅黑"/>
        </w:rPr>
        <w:t>库存调拨流程图</w:t>
      </w:r>
    </w:p>
    <w:p>
      <w:pPr>
        <w:jc w:val="center"/>
      </w:pPr>
      <w:r>
        <w:drawing>
          <wp:inline distT="0" distB="0" distL="0" distR="0">
            <wp:extent cx="5274310" cy="6083300"/>
            <wp:effectExtent l="0" t="0" r="2540" b="0"/>
            <wp:docPr id="482689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8971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微软雅黑" w:hAnsi="微软雅黑" w:cs="微软雅黑"/>
        </w:rPr>
      </w:pPr>
      <w:r>
        <w:rPr>
          <w:rFonts w:hint="eastAsia"/>
        </w:rPr>
        <w:t>2</w:t>
      </w:r>
      <w:r>
        <w:t xml:space="preserve">.5.4 </w:t>
      </w:r>
      <w:r>
        <w:rPr>
          <w:rFonts w:hint="eastAsia" w:ascii="微软雅黑" w:hAnsi="微软雅黑" w:cs="微软雅黑"/>
        </w:rPr>
        <w:t>仓库盘点业务流程图</w:t>
      </w:r>
    </w:p>
    <w:p>
      <w:pPr>
        <w:jc w:val="center"/>
      </w:pPr>
      <w:r>
        <w:drawing>
          <wp:inline distT="0" distB="0" distL="0" distR="0">
            <wp:extent cx="5274310" cy="7035800"/>
            <wp:effectExtent l="0" t="0" r="2540" b="0"/>
            <wp:docPr id="1555025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539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微软雅黑" w:hAnsi="微软雅黑" w:cs="微软雅黑"/>
        </w:rPr>
      </w:pPr>
      <w:r>
        <w:rPr>
          <w:rFonts w:hint="eastAsia"/>
        </w:rPr>
        <w:t>2</w:t>
      </w:r>
      <w:r>
        <w:t>.5.5</w:t>
      </w:r>
      <w:r>
        <w:rPr>
          <w:rFonts w:ascii="微软雅黑" w:hAnsi="微软雅黑" w:cs="微软雅黑"/>
        </w:rPr>
        <w:t xml:space="preserve"> </w:t>
      </w:r>
      <w:r>
        <w:rPr>
          <w:rFonts w:hint="eastAsia" w:ascii="微软雅黑" w:hAnsi="微软雅黑" w:cs="微软雅黑"/>
        </w:rPr>
        <w:t>仓库退货流程图</w:t>
      </w:r>
    </w:p>
    <w:p>
      <w:pPr>
        <w:jc w:val="center"/>
      </w:pPr>
      <w:r>
        <w:drawing>
          <wp:inline distT="0" distB="0" distL="0" distR="0">
            <wp:extent cx="5274310" cy="8038465"/>
            <wp:effectExtent l="0" t="0" r="2540" b="635"/>
            <wp:docPr id="560803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0326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ascii="微软雅黑" w:hAnsi="微软雅黑" w:cs="微软雅黑"/>
        </w:rPr>
      </w:pPr>
      <w:r>
        <w:rPr>
          <w:rFonts w:hint="eastAsia"/>
        </w:rPr>
        <w:t>2</w:t>
      </w:r>
      <w:r>
        <w:t>.5.6</w:t>
      </w:r>
      <w:r>
        <w:rPr>
          <w:rFonts w:ascii="微软雅黑" w:hAnsi="微软雅黑" w:cs="微软雅黑"/>
        </w:rPr>
        <w:t xml:space="preserve"> </w:t>
      </w:r>
      <w:r>
        <w:rPr>
          <w:rFonts w:hint="eastAsia" w:ascii="微软雅黑" w:hAnsi="微软雅黑" w:cs="微软雅黑"/>
        </w:rPr>
        <w:t>客户退货流程图</w:t>
      </w:r>
    </w:p>
    <w:p>
      <w:pPr>
        <w:jc w:val="center"/>
      </w:pPr>
      <w:r>
        <w:drawing>
          <wp:inline distT="0" distB="0" distL="0" distR="0">
            <wp:extent cx="5274310" cy="5641975"/>
            <wp:effectExtent l="0" t="0" r="2540" b="0"/>
            <wp:docPr id="1277063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6325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6"/>
        <w:gridCol w:w="2981"/>
        <w:gridCol w:w="25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模块</w:t>
            </w:r>
          </w:p>
        </w:tc>
        <w:tc>
          <w:tcPr>
            <w:tcW w:w="2981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子模块</w:t>
            </w:r>
          </w:p>
        </w:tc>
        <w:tc>
          <w:tcPr>
            <w:tcW w:w="2569" w:type="dxa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主要功能点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</w:p>
          <w:p>
            <w:pPr>
              <w:ind w:firstLine="210" w:firstLineChars="100"/>
              <w:jc w:val="center"/>
              <w:rPr>
                <w:rFonts w:eastAsia="微软雅黑"/>
              </w:rPr>
            </w:pPr>
            <w:r>
              <w:rPr>
                <w:rFonts w:hint="eastAsia"/>
              </w:rPr>
              <w:t>基本资料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施工单位（客户）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供应商信息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系统消息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货品管理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货品信息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货品分类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根据分类等级展示所有分类信息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入库管理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入库通知单</w:t>
            </w:r>
          </w:p>
        </w:tc>
        <w:tc>
          <w:tcPr>
            <w:tcW w:w="2569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 入库通知单审核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验货入库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出库管理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配送出库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直接出库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材料从库存选择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盘点计划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审核冻结库存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盘点管理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打印盘点单、盘点、生成盈亏单、审核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盈亏处理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库存调拨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调拨计划</w:t>
            </w:r>
          </w:p>
        </w:tc>
        <w:tc>
          <w:tcPr>
            <w:tcW w:w="2569" w:type="dxa"/>
            <w:vMerge w:val="restart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调拨入库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调拨出库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误差处理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库区信息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库存管理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库存台账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实时库存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订单管理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进货订单</w:t>
            </w:r>
          </w:p>
        </w:tc>
        <w:tc>
          <w:tcPr>
            <w:tcW w:w="2569" w:type="dxa"/>
            <w:vMerge w:val="restart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进货退货（仓库退货）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销售订单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销售退货（客户退货）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组织管理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组织机构</w:t>
            </w:r>
          </w:p>
        </w:tc>
        <w:tc>
          <w:tcPr>
            <w:tcW w:w="2569" w:type="dxa"/>
            <w:vMerge w:val="restart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岗位管理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用户管理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角色管理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系统设置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编号规则</w:t>
            </w:r>
          </w:p>
        </w:tc>
        <w:tc>
          <w:tcPr>
            <w:tcW w:w="2569" w:type="dxa"/>
            <w:vMerge w:val="restart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系统字段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单位管理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审核设置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库存设置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出入库类型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组装加工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统计报表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出入库流水</w:t>
            </w:r>
          </w:p>
          <w:p>
            <w:pPr>
              <w:jc w:val="center"/>
            </w:pPr>
            <w:r>
              <w:rPr>
                <w:rFonts w:hint="eastAsia"/>
              </w:rPr>
              <w:t>入库流水</w:t>
            </w:r>
          </w:p>
          <w:p>
            <w:pPr>
              <w:jc w:val="center"/>
            </w:pPr>
            <w:r>
              <w:rPr>
                <w:rFonts w:hint="eastAsia"/>
              </w:rPr>
              <w:t>出库流水</w:t>
            </w:r>
          </w:p>
          <w:p>
            <w:pPr>
              <w:jc w:val="center"/>
            </w:pPr>
            <w:r>
              <w:rPr>
                <w:rFonts w:hint="eastAsia"/>
              </w:rPr>
              <w:t>盘点统计</w:t>
            </w:r>
          </w:p>
          <w:p>
            <w:pPr>
              <w:jc w:val="center"/>
            </w:pPr>
            <w:r>
              <w:rPr>
                <w:rFonts w:hint="eastAsia"/>
              </w:rPr>
              <w:t>调拨统计</w:t>
            </w:r>
          </w:p>
          <w:p>
            <w:pPr>
              <w:jc w:val="center"/>
            </w:pPr>
            <w:r>
              <w:rPr>
                <w:rFonts w:hint="eastAsia"/>
              </w:rPr>
              <w:t>库存分布</w:t>
            </w:r>
          </w:p>
          <w:p>
            <w:pPr>
              <w:jc w:val="center"/>
            </w:pPr>
            <w:r>
              <w:rPr>
                <w:rFonts w:hint="eastAsia"/>
              </w:rPr>
              <w:t>仓库汇总</w:t>
            </w:r>
          </w:p>
          <w:p>
            <w:pPr>
              <w:jc w:val="center"/>
            </w:pPr>
            <w:r>
              <w:rPr>
                <w:rFonts w:hint="eastAsia"/>
              </w:rPr>
              <w:t>出入库类型总汇</w:t>
            </w:r>
          </w:p>
        </w:tc>
        <w:tc>
          <w:tcPr>
            <w:tcW w:w="2569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个人设置</w:t>
            </w: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个人资料</w:t>
            </w:r>
          </w:p>
        </w:tc>
        <w:tc>
          <w:tcPr>
            <w:tcW w:w="2569" w:type="dxa"/>
            <w:vMerge w:val="restart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746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298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修改密码</w:t>
            </w:r>
          </w:p>
        </w:tc>
        <w:tc>
          <w:tcPr>
            <w:tcW w:w="2569" w:type="dxa"/>
            <w:vMerge w:val="continue"/>
            <w:vAlign w:val="center"/>
          </w:tcPr>
          <w:p>
            <w:pPr>
              <w:jc w:val="center"/>
            </w:pPr>
          </w:p>
        </w:tc>
      </w:tr>
    </w:tbl>
    <w:p>
      <w:pPr>
        <w:pStyle w:val="2"/>
      </w:pPr>
    </w:p>
    <w:p/>
    <w:p>
      <w:pPr>
        <w:pStyle w:val="2"/>
      </w:pPr>
      <w:r>
        <w:rPr>
          <w:rFonts w:hint="eastAsia"/>
        </w:rPr>
        <w:t>3项目原型</w:t>
      </w:r>
      <w:r>
        <w:t xml:space="preserve"> </w:t>
      </w:r>
    </w:p>
    <w:p>
      <w:pPr>
        <w:pStyle w:val="3"/>
      </w:pPr>
      <w:r>
        <w:rPr>
          <w:rFonts w:hint="eastAsia"/>
        </w:rPr>
        <w:t>3</w:t>
      </w:r>
      <w:r>
        <w:t>.1</w:t>
      </w:r>
      <w:r>
        <w:rPr>
          <w:rFonts w:hint="eastAsia"/>
        </w:rPr>
        <w:t>全局</w:t>
      </w:r>
      <w:r>
        <w:t>说明</w:t>
      </w:r>
    </w:p>
    <w:p>
      <w:pPr>
        <w:pStyle w:val="3"/>
      </w:pPr>
      <w:r>
        <w:rPr>
          <w:rFonts w:hint="eastAsia"/>
        </w:rPr>
        <w:t>3</w:t>
      </w:r>
      <w:r>
        <w:t>.2</w:t>
      </w:r>
      <w:r>
        <w:rPr>
          <w:rFonts w:hint="eastAsia"/>
        </w:rPr>
        <w:t>首页</w:t>
      </w:r>
    </w:p>
    <w:p>
      <w:pPr>
        <w:jc w:val="center"/>
      </w:pPr>
      <w:r>
        <w:drawing>
          <wp:inline distT="0" distB="0" distL="0" distR="0">
            <wp:extent cx="7693025" cy="3759835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32099" cy="377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7649210" cy="3527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73272" cy="353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7689215" cy="3923665"/>
            <wp:effectExtent l="0" t="0" r="698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52715" cy="39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</w:t>
      </w:r>
      <w:r>
        <w:t>.3</w:t>
      </w:r>
      <w:r>
        <w:rPr>
          <w:rFonts w:hint="eastAsia"/>
        </w:rPr>
        <w:t>库存管理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2"/>
        <w:gridCol w:w="401"/>
        <w:gridCol w:w="66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/>
              </w:rPr>
              <w:t>界面</w:t>
            </w:r>
            <w: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仓库管理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仓库操作员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对仓库信息的 </w:t>
            </w:r>
            <w:r>
              <w:t xml:space="preserve">CRUD </w:t>
            </w:r>
            <w:r>
              <w:rPr>
                <w:rFonts w:hint="eastAsia"/>
              </w:rPr>
              <w:t>和 锁库，锁库后不能对该仓库下的资源进行操作。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auto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660890" cy="436689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6574" cy="438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列表默认按仓库创建时间</w:t>
            </w:r>
            <w:r>
              <w:t>降序排序。</w:t>
            </w:r>
            <w:r>
              <w:rPr>
                <w:rFonts w:hint="eastAsia"/>
              </w:rPr>
              <w:t xml:space="preserve">查询条件：仓库名称、状态、所属部门、仓库主管、库存、高级查询（详见 </w:t>
            </w:r>
            <w:r>
              <w:t>3.3.1</w:t>
            </w:r>
            <w:r>
              <w:rPr>
                <w:rFonts w:hint="eastAsia"/>
              </w:rPr>
              <w:t xml:space="preserve">）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12886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默认每页显示10条数据，提供分页控件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12886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/>
    <w:p>
      <w:pPr>
        <w:pStyle w:val="27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 xml:space="preserve">3.3.1 </w:t>
      </w:r>
      <w:r>
        <w:rPr>
          <w:rFonts w:hint="eastAsia"/>
          <w:sz w:val="28"/>
          <w:szCs w:val="28"/>
        </w:rPr>
        <w:t>高级查询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4"/>
        <w:gridCol w:w="338"/>
        <w:gridCol w:w="6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/>
              </w:rPr>
              <w:t>界面</w:t>
            </w:r>
            <w: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仓库管理&gt;高级查询，点击高级查询在页面右侧弹出抽屉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12142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适合查询高级查询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auto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5218430" cy="5199380"/>
                  <wp:effectExtent l="0" t="0" r="1270" b="127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048" cy="5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仓库编号、仓库名称和仓库地址均为输入可选项，仓库容积和库位数量需要验证输入必须为数字，库管部门、仓库主管和操作人只可选择，仓库状态和操作时间为下拉框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点击保存后关闭抽屉，点击取消后关闭不清空查询字段，点击重置后清空查询字段不关闭</w:t>
            </w:r>
          </w:p>
        </w:tc>
      </w:tr>
    </w:tbl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 xml:space="preserve">3.3.2 </w:t>
      </w:r>
      <w:r>
        <w:rPr>
          <w:rFonts w:hint="eastAsia"/>
          <w:sz w:val="28"/>
          <w:szCs w:val="28"/>
        </w:rPr>
        <w:t>添加仓库信息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3"/>
        <w:gridCol w:w="377"/>
        <w:gridCol w:w="65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</w:t>
            </w:r>
            <w: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仓库管理&gt;新增，点击添加仓库按钮在页面顶部插入表单（不是弹窗）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新增仓库信息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auto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399395" cy="3876040"/>
                  <wp:effectExtent l="0" t="0" r="190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0000" cy="38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新增说明</w:t>
            </w:r>
          </w:p>
        </w:tc>
        <w:tc>
          <w:tcPr>
            <w:tcW w:w="13608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带星号的是必填字段，仓库主管、仓库部门为选择框，联系电话为禁用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608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numPr>
          <w:ilvl w:val="0"/>
          <w:numId w:val="1"/>
        </w:numPr>
        <w:ind w:firstLineChars="0"/>
        <w:rPr>
          <w:sz w:val="28"/>
          <w:szCs w:val="28"/>
        </w:rPr>
      </w:pPr>
      <w:r>
        <w:br w:type="page"/>
      </w:r>
      <w:r>
        <w:rPr>
          <w:sz w:val="28"/>
          <w:szCs w:val="28"/>
        </w:rPr>
        <w:t xml:space="preserve">3.3.3 </w:t>
      </w:r>
      <w:r>
        <w:rPr>
          <w:rFonts w:hint="eastAsia"/>
          <w:sz w:val="28"/>
          <w:szCs w:val="28"/>
        </w:rPr>
        <w:t>修改仓库信息</w:t>
      </w:r>
    </w:p>
    <w:p>
      <w:pPr>
        <w:pStyle w:val="27"/>
        <w:ind w:left="360" w:firstLine="0"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同新增仓库信息</w:t>
      </w:r>
    </w:p>
    <w:p>
      <w:pPr>
        <w:pStyle w:val="27"/>
        <w:numPr>
          <w:ilvl w:val="0"/>
          <w:numId w:val="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 xml:space="preserve">3.3.4 </w:t>
      </w:r>
      <w:r>
        <w:rPr>
          <w:rFonts w:hint="eastAsia"/>
          <w:sz w:val="28"/>
          <w:szCs w:val="28"/>
        </w:rPr>
        <w:t>仓库详细信息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7"/>
        <w:gridCol w:w="372"/>
        <w:gridCol w:w="65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6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83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67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仓库管理&gt;仓库编号，双击仓库列表行或点击仓库编号（重新打开一个Tag）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83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67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查看仓库详情信息，或仓位信息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6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6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3580745" cy="12828270"/>
                  <wp:effectExtent l="0" t="0" r="190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0952" cy="128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6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774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774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  <w:rPr>
          <w:sz w:val="28"/>
          <w:szCs w:val="28"/>
        </w:rPr>
      </w:pPr>
    </w:p>
    <w:p>
      <w:pPr>
        <w:pStyle w:val="3"/>
      </w:pPr>
      <w:r>
        <w:rPr>
          <w:rFonts w:hint="eastAsia"/>
        </w:rPr>
        <w:t>3</w:t>
      </w:r>
      <w:r>
        <w:t>.4</w:t>
      </w:r>
      <w:r>
        <w:rPr>
          <w:rFonts w:hint="eastAsia"/>
        </w:rPr>
        <w:t>出入库管理</w:t>
      </w:r>
    </w:p>
    <w:p>
      <w:pPr>
        <w:pStyle w:val="5"/>
      </w:pPr>
      <w:r>
        <w:rPr>
          <w:rFonts w:hint="eastAsia"/>
        </w:rPr>
        <w:t>入库管理</w:t>
      </w:r>
    </w:p>
    <w:p>
      <w:pPr>
        <w:pStyle w:val="6"/>
      </w:pPr>
      <w:r>
        <w:t>3.4.1</w:t>
      </w:r>
      <w:r>
        <w:rPr>
          <w:rFonts w:hint="eastAsia"/>
        </w:rPr>
        <w:t>入库列表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1"/>
        <w:gridCol w:w="376"/>
        <w:gridCol w:w="65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87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22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4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422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需要展示的字段</w:t>
            </w:r>
          </w:p>
        </w:tc>
        <w:tc>
          <w:tcPr>
            <w:tcW w:w="14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入库单号、入库类型、状态、入库日期、仓库名称、关联单号、入库货品、经办人、入库数量、入库金额、制单人、所在部门、制单时间、审核人、审核时间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22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4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仓库入库详细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87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87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1770995" cy="5370830"/>
                  <wp:effectExtent l="0" t="0" r="1905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1428" cy="5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87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53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153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入库单号、入库类型、状态、入库日期进行固定展示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操作</w:t>
            </w:r>
          </w:p>
        </w:tc>
        <w:tc>
          <w:tcPr>
            <w:tcW w:w="153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如果入库单已完成则不展示操作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53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.4.2 </w:t>
      </w:r>
      <w:r>
        <w:rPr>
          <w:rFonts w:hint="eastAsia"/>
        </w:rPr>
        <w:t>入库高级查询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1"/>
        <w:gridCol w:w="330"/>
        <w:gridCol w:w="64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出入库管理&gt;入库管理&gt;高级搜索，</w:t>
            </w:r>
            <w:r>
              <w:rPr>
                <w:rFonts w:hint="eastAsia" w:ascii="微软雅黑" w:hAnsi="微软雅黑" w:cs="微软雅黑"/>
                <w:szCs w:val="18"/>
              </w:rPr>
              <w:t>，点击高级查询在页面右侧弹出抽屉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应对多条件查询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ascii="微软雅黑" w:hAnsi="微软雅黑" w:cs="微软雅黑"/>
                <w:szCs w:val="18"/>
              </w:rPr>
              <w:drawing>
                <wp:inline distT="0" distB="0" distL="0" distR="0">
                  <wp:extent cx="5334635" cy="7087235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4" cy="7087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点击保存后关闭抽屉，点击取消后关闭不清空查询字段，点击重置后清空查询字段不关闭</w:t>
            </w: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.4.3 </w:t>
      </w:r>
      <w:r>
        <w:rPr>
          <w:rFonts w:hint="eastAsia"/>
        </w:rPr>
        <w:t>新增入库</w:t>
      </w:r>
      <w:r>
        <w:t>_进货入库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0"/>
        <w:gridCol w:w="379"/>
        <w:gridCol w:w="65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83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1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0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出入库管理&gt;入库管理&gt;新增入库</w:t>
            </w:r>
            <w:r>
              <w:t>_进货入库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1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0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新增入库</w:t>
            </w:r>
            <w:r>
              <w:t>_进货入库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83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83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554335" cy="12457430"/>
                  <wp:effectExtent l="0" t="0" r="0" b="127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586" cy="1248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2399665" cy="1732915"/>
                  <wp:effectExtent l="0" t="0" r="635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000" cy="17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83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</w:t>
            </w:r>
            <w:r>
              <w:t>库</w:t>
            </w:r>
            <w:r>
              <w:rPr>
                <w:rFonts w:hint="eastAsia"/>
              </w:rPr>
              <w:t>说明</w:t>
            </w:r>
          </w:p>
        </w:tc>
        <w:tc>
          <w:tcPr>
            <w:tcW w:w="1379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带星号的是必填字段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79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>.4.4</w:t>
      </w:r>
      <w:r>
        <w:rPr>
          <w:rFonts w:hint="eastAsia"/>
        </w:rPr>
        <w:t>入库详情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7"/>
        <w:gridCol w:w="376"/>
        <w:gridCol w:w="66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出入库管理&gt;入库管理&gt;入库详情&gt;其它信息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查看入库详情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617075" cy="5252085"/>
                  <wp:effectExtent l="0" t="0" r="3175" b="571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8120" cy="5274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6"/>
      </w:pPr>
      <w:r>
        <w:rPr>
          <w:rFonts w:hint="eastAsia"/>
        </w:rPr>
        <w:t>3</w:t>
      </w:r>
      <w:r>
        <w:t>.4.5</w:t>
      </w:r>
      <w:r>
        <w:rPr>
          <w:rFonts w:hint="eastAsia"/>
        </w:rPr>
        <w:t>入库明细</w:t>
      </w:r>
    </w:p>
    <w:tbl>
      <w:tblPr>
        <w:tblStyle w:val="15"/>
        <w:tblW w:w="153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778"/>
        <w:gridCol w:w="133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37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04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3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出入库管理&gt;入库管理&gt;入库详情&gt;入库详情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04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3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查看入库详情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04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3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37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37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865995" cy="3496310"/>
                  <wp:effectExtent l="0" t="0" r="1905" b="889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5435" cy="352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37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2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14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2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展示字段</w:t>
            </w:r>
          </w:p>
        </w:tc>
        <w:tc>
          <w:tcPr>
            <w:tcW w:w="1414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  <w:highlight w:val="blue"/>
              </w:rPr>
              <w:t>序号、货品名称、货品编号</w:t>
            </w:r>
            <w:r>
              <w:rPr>
                <w:rFonts w:hint="eastAsia"/>
              </w:rPr>
              <w:t>、货品类型、规格型号、单位、入库仓位、入库单价、入库数量、入库金额、入库前库存、入库后库存、批次号、生产日期、备注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2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14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.4.6 </w:t>
      </w:r>
      <w:r>
        <w:rPr>
          <w:rFonts w:hint="eastAsia"/>
        </w:rPr>
        <w:t>操作记录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7"/>
        <w:gridCol w:w="383"/>
        <w:gridCol w:w="67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98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3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6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出入库管理&gt;入库管理&gt;入库详情&gt;操作记录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3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6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查看登录用户对入库信息的操作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3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6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98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98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008235" cy="5427345"/>
                  <wp:effectExtent l="0" t="0" r="0" b="190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7682" cy="543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98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42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42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.4.7 </w:t>
      </w:r>
      <w:r>
        <w:rPr>
          <w:rFonts w:hint="eastAsia"/>
        </w:rPr>
        <w:t>审核记录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7"/>
        <w:gridCol w:w="379"/>
        <w:gridCol w:w="65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01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63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3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出入库管理&gt;入库管理&gt;入库详情&gt;审核记录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63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3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查看该入库单的提交审核记录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63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3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01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01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012680" cy="2538095"/>
                  <wp:effectExtent l="0" t="0" r="762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5426" cy="2566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01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1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8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11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.4.8 </w:t>
      </w:r>
      <w:r>
        <w:rPr>
          <w:rFonts w:hint="eastAsia"/>
        </w:rPr>
        <w:t>入库单状态说明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1"/>
        <w:gridCol w:w="382"/>
        <w:gridCol w:w="65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62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72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入库单详情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2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5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212705" cy="1141857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1600" cy="1142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9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32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5"/>
      </w:pPr>
      <w:r>
        <w:rPr>
          <w:rFonts w:hint="eastAsia"/>
        </w:rPr>
        <w:t>出库管理</w:t>
      </w:r>
    </w:p>
    <w:p>
      <w:pPr>
        <w:pStyle w:val="6"/>
      </w:pPr>
      <w:r>
        <w:rPr>
          <w:rFonts w:hint="eastAsia"/>
        </w:rPr>
        <w:t>3</w:t>
      </w:r>
      <w:r>
        <w:t>.4.2.9</w:t>
      </w:r>
      <w:r>
        <w:rPr>
          <w:rFonts w:hint="eastAsia"/>
        </w:rPr>
        <w:t>出库列表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4"/>
        <w:gridCol w:w="386"/>
        <w:gridCol w:w="6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5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1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出库管理&gt;出库列表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5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1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查看所有出库信息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5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1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734675" cy="5032375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9206" cy="504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95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字段说明</w:t>
            </w:r>
          </w:p>
        </w:tc>
        <w:tc>
          <w:tcPr>
            <w:tcW w:w="1395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  <w:shd w:val="clear" w:color="auto" w:fill="00B050"/>
              </w:rPr>
              <w:t>出库单号、出库类型、状态、出库日期</w:t>
            </w:r>
            <w:r>
              <w:rPr>
                <w:rFonts w:hint="eastAsia"/>
              </w:rPr>
              <w:t>、仓库名称、关联单号、客户名称、联系人、联系方式、出库货品、出库数量、出库金额、经办人、制单人、所在部门、制单时间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95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.4.2.10 </w:t>
      </w:r>
      <w:r>
        <w:rPr>
          <w:rFonts w:hint="eastAsia"/>
        </w:rPr>
        <w:t>新增出库单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10"/>
        <w:gridCol w:w="519"/>
        <w:gridCol w:w="64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675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出库管理&gt;新增出库单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添加出货单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7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7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75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75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500995" cy="121793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9116" cy="1220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2294890" cy="1809115"/>
                  <wp:effectExtent l="0" t="0" r="0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238" cy="18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753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8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说明</w:t>
            </w:r>
          </w:p>
        </w:tc>
        <w:tc>
          <w:tcPr>
            <w:tcW w:w="1392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标星字段必填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8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92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3</w:t>
      </w:r>
      <w:r>
        <w:t xml:space="preserve">.4.2.11 </w:t>
      </w:r>
      <w:r>
        <w:rPr>
          <w:rFonts w:hint="eastAsia"/>
        </w:rPr>
        <w:t>出库详情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3"/>
        <w:gridCol w:w="387"/>
        <w:gridCol w:w="6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04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4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1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出库管理&gt;出库详情 |</w:t>
            </w:r>
            <w:r>
              <w:t xml:space="preserve"> </w:t>
            </w:r>
            <w:r>
              <w:rPr>
                <w:rFonts w:hint="eastAsia"/>
              </w:rPr>
              <w:t>其它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4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1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4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1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04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04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683875" cy="5713095"/>
                  <wp:effectExtent l="0" t="0" r="3175" b="190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1638" cy="571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04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8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89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7"/>
      </w:pPr>
      <w:r>
        <w:rPr>
          <w:rFonts w:hint="eastAsia"/>
        </w:rPr>
        <w:t>3</w:t>
      </w:r>
      <w:r>
        <w:t xml:space="preserve">.4.2.11.1 </w:t>
      </w:r>
      <w:r>
        <w:rPr>
          <w:rFonts w:hint="eastAsia"/>
        </w:rPr>
        <w:t>出库明细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0"/>
        <w:gridCol w:w="387"/>
        <w:gridCol w:w="64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6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出库管理&gt;出库详情 |</w:t>
            </w:r>
            <w:r>
              <w:t xml:space="preserve"> </w:t>
            </w:r>
            <w:r>
              <w:rPr>
                <w:rFonts w:hint="eastAsia"/>
              </w:rPr>
              <w:t>出库明细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6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查看此次出库的货物信息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6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5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204450" cy="3401060"/>
                  <wp:effectExtent l="0" t="0" r="6350" b="889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1050" cy="340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28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28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7"/>
      </w:pPr>
      <w:r>
        <w:rPr>
          <w:rFonts w:hint="eastAsia"/>
        </w:rPr>
        <w:t>3</w:t>
      </w:r>
      <w:r>
        <w:t xml:space="preserve">.4.2.11.1 </w:t>
      </w:r>
      <w:r>
        <w:rPr>
          <w:rFonts w:hint="eastAsia"/>
        </w:rPr>
        <w:t>出库操作记录</w:t>
      </w:r>
    </w:p>
    <w:tbl>
      <w:tblPr>
        <w:tblStyle w:val="15"/>
        <w:tblW w:w="1733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0"/>
        <w:gridCol w:w="807"/>
        <w:gridCol w:w="133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0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3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出库管理&gt;出库详情 | 操作记录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400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3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查看操作记录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0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3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867390" cy="5939790"/>
                  <wp:effectExtent l="0" t="0" r="0" b="381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6460" cy="596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73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13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13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.4.3</w:t>
      </w:r>
      <w:r>
        <w:rPr>
          <w:rFonts w:hint="eastAsia"/>
        </w:rPr>
        <w:t>库存盘点</w:t>
      </w:r>
    </w:p>
    <w:p>
      <w:pPr>
        <w:pStyle w:val="6"/>
      </w:pPr>
      <w:r>
        <w:rPr>
          <w:rFonts w:hint="eastAsia"/>
        </w:rPr>
        <w:t>3</w:t>
      </w:r>
      <w:r>
        <w:t xml:space="preserve">.4.3.1 </w:t>
      </w:r>
      <w:r>
        <w:rPr>
          <w:rFonts w:hint="eastAsia"/>
        </w:rPr>
        <w:t>盘点列表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4"/>
        <w:gridCol w:w="386"/>
        <w:gridCol w:w="64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6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6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6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1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756265" cy="4864100"/>
                  <wp:effectExtent l="0" t="0" r="698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6845" cy="48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1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99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99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840" w:firstLine="0" w:firstLineChars="0"/>
      </w:pPr>
    </w:p>
    <w:p/>
    <w:p>
      <w:pPr>
        <w:pStyle w:val="6"/>
      </w:pPr>
      <w:r>
        <w:rPr>
          <w:rFonts w:hint="eastAsia"/>
        </w:rPr>
        <w:t>3</w:t>
      </w:r>
      <w:r>
        <w:t xml:space="preserve">.4.3.2 </w:t>
      </w:r>
      <w:r>
        <w:rPr>
          <w:rFonts w:hint="eastAsia"/>
        </w:rPr>
        <w:t>新增盘点</w:t>
      </w:r>
    </w:p>
    <w:tbl>
      <w:tblPr>
        <w:tblStyle w:val="15"/>
        <w:tblW w:w="1742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7"/>
        <w:gridCol w:w="811"/>
        <w:gridCol w:w="133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2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3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库存盘点&gt;新增盘点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2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3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盘点库存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2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3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858500" cy="10745470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8022" cy="1077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21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2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2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6"/>
      </w:pPr>
      <w:r>
        <w:t>3.4.3.2 盘点</w:t>
      </w:r>
      <w:r>
        <w:rPr>
          <w:rFonts w:hint="eastAsia"/>
        </w:rPr>
        <w:t>明细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0"/>
        <w:gridCol w:w="378"/>
        <w:gridCol w:w="65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5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库存盘点&gt;盘点明细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5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8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查看库存流水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5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398760" cy="5471160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7650" cy="54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59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59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7"/>
      </w:pPr>
      <w:r>
        <w:rPr>
          <w:rFonts w:hint="eastAsia"/>
        </w:rPr>
        <w:t>入库记录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5"/>
        <w:gridCol w:w="379"/>
        <w:gridCol w:w="65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72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58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库存盘点&gt;盘点明细&gt;入库记录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58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查看入库记录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58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72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72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831705" cy="364236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646" cy="36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72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8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283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7"/>
      </w:pPr>
      <w:r>
        <w:rPr>
          <w:rFonts w:hint="eastAsia"/>
        </w:rPr>
        <w:t>出库记录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4"/>
        <w:gridCol w:w="371"/>
        <w:gridCol w:w="66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库存盘点&gt;盘点明细&gt;出库记录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查看出库记录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277985" cy="334264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0988" cy="3351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7"/>
      </w:pPr>
      <w:r>
        <w:rPr>
          <w:rFonts w:hint="eastAsia"/>
        </w:rPr>
        <w:t>操作记录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5"/>
        <w:gridCol w:w="377"/>
        <w:gridCol w:w="6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库存盘点&gt;盘点明细&gt;操作记录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查看登录人员对此次盘点的操作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662795" cy="5156835"/>
                  <wp:effectExtent l="0" t="0" r="0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2865" cy="5162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7"/>
      </w:pPr>
      <w:r>
        <w:rPr>
          <w:rFonts w:hint="eastAsia"/>
        </w:rPr>
        <w:t>转台说明</w:t>
      </w:r>
    </w:p>
    <w:tbl>
      <w:tblPr>
        <w:tblStyle w:val="15"/>
        <w:tblW w:w="1731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8"/>
        <w:gridCol w:w="806"/>
        <w:gridCol w:w="133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3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3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0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31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855960" cy="15617825"/>
                  <wp:effectExtent l="0" t="0" r="254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4535" cy="15629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31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11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9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11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.4.4</w:t>
      </w:r>
      <w:r>
        <w:rPr>
          <w:rFonts w:hint="eastAsia"/>
        </w:rPr>
        <w:t>库存调拨</w:t>
      </w:r>
    </w:p>
    <w:p>
      <w:pPr>
        <w:pStyle w:val="6"/>
      </w:pPr>
      <w:r>
        <w:rPr>
          <w:rFonts w:hint="eastAsia"/>
        </w:rPr>
        <w:t>3</w:t>
      </w:r>
      <w:r>
        <w:t>.4.4.1</w:t>
      </w:r>
      <w:r>
        <w:rPr>
          <w:rFonts w:hint="eastAsia"/>
        </w:rPr>
        <w:t>库存调拨列表</w:t>
      </w:r>
    </w:p>
    <w:tbl>
      <w:tblPr>
        <w:tblStyle w:val="15"/>
        <w:tblW w:w="1746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6"/>
        <w:gridCol w:w="813"/>
        <w:gridCol w:w="134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3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4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出入库管理&gt;库存调拨&gt;库存调拨列表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3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4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查看有哪些调拨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3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4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950575" cy="5045075"/>
                  <wp:effectExtent l="0" t="0" r="3175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4828" cy="5051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6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24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24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7"/>
      </w:pPr>
      <w:r>
        <w:rPr>
          <w:rFonts w:hint="eastAsia"/>
        </w:rPr>
        <w:t>高级查询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7"/>
        <w:gridCol w:w="341"/>
        <w:gridCol w:w="63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出入库管理&gt;库存调拨&gt;库存调拨列表&gt;高级查询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应对多查询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ascii="微软雅黑" w:hAnsi="微软雅黑" w:cs="微软雅黑"/>
                <w:szCs w:val="18"/>
              </w:rPr>
              <w:drawing>
                <wp:inline distT="0" distB="0" distL="0" distR="0">
                  <wp:extent cx="5334635" cy="592518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4" cy="5925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点击保存后关闭抽屉，点击取消后关闭不清空查询字段，点击重置后清空查询字段不关闭</w:t>
            </w:r>
          </w:p>
        </w:tc>
      </w:tr>
    </w:tbl>
    <w:p>
      <w:pPr>
        <w:pStyle w:val="6"/>
      </w:pPr>
      <w:r>
        <w:rPr>
          <w:rFonts w:hint="eastAsia"/>
        </w:rPr>
        <w:t>新增调拨</w:t>
      </w:r>
    </w:p>
    <w:tbl>
      <w:tblPr>
        <w:tblStyle w:val="15"/>
        <w:tblW w:w="1722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1"/>
        <w:gridCol w:w="802"/>
        <w:gridCol w:w="132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22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出入库管理&gt;库存调拨&gt;库存调拨列表&gt;新增调拨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新增调拨信息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83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2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22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722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791825" cy="9568180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0399" cy="9584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722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04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04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调拨明细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40"/>
        <w:gridCol w:w="387"/>
        <w:gridCol w:w="64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0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4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 xml:space="preserve">出入库管理&gt;库存调拨&gt;库存调拨列表&gt;调拨明细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4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查看在调出之前查看所有明细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74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4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0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0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146030" cy="4594225"/>
                  <wp:effectExtent l="0" t="0" r="762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694" cy="461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20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2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2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点击调出按钮，跳转至调拨出库页面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21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调拨出库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1"/>
        <w:gridCol w:w="378"/>
        <w:gridCol w:w="65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5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3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1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出入库管理&gt;库存调拨&gt;库存调拨列表&gt;调拨出库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3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1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调拨出库信息填写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839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1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5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5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625455" cy="8375650"/>
                  <wp:effectExtent l="0" t="0" r="4445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6336" cy="8408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5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按钮说明</w:t>
            </w:r>
          </w:p>
        </w:tc>
        <w:tc>
          <w:tcPr>
            <w:tcW w:w="1389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关闭按钮则取消此次调拨，点击确认出库则出库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06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89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6"/>
      </w:pPr>
      <w:r>
        <w:rPr>
          <w:rFonts w:hint="eastAsia"/>
        </w:rPr>
        <w:t>调拨出库记录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1"/>
        <w:gridCol w:w="376"/>
        <w:gridCol w:w="65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出入库管理&gt;库存调拨&gt;调拨出库记录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查看调拨出库记录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577830" cy="544957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0642" cy="5461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6"/>
      </w:pPr>
      <w:r>
        <w:rPr>
          <w:rFonts w:hint="eastAsia"/>
        </w:rPr>
        <w:t>调拨入库</w:t>
      </w:r>
    </w:p>
    <w:tbl>
      <w:tblPr>
        <w:tblStyle w:val="15"/>
        <w:tblW w:w="1740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4"/>
        <w:gridCol w:w="811"/>
        <w:gridCol w:w="133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2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3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出入库管理&gt;库存调拨&gt;调拨出库记录&gt;调入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2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3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调拨入库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4025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3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910570" cy="8500110"/>
                  <wp:effectExtent l="0" t="0" r="508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3819" cy="851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40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19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w其他规则</w:t>
            </w:r>
          </w:p>
        </w:tc>
        <w:tc>
          <w:tcPr>
            <w:tcW w:w="1419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7"/>
      </w:pPr>
      <w:r>
        <w:rPr>
          <w:rFonts w:hint="eastAsia"/>
        </w:rPr>
        <w:t>添加入库货物</w:t>
      </w:r>
    </w:p>
    <w:tbl>
      <w:tblPr>
        <w:tblStyle w:val="15"/>
        <w:tblW w:w="1725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0"/>
        <w:gridCol w:w="787"/>
        <w:gridCol w:w="133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2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0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3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出入库管理&gt;库存调拨&gt;调拨出库记录&gt;调入&gt;添加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0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3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添加入库货物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90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33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2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72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821035" cy="5676265"/>
                  <wp:effectExtent l="0" t="0" r="0" b="63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7256" cy="5684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7257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413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未入库数量为零的不可以选择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1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4137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7"/>
      </w:pPr>
      <w:r>
        <w:rPr>
          <w:rFonts w:hint="eastAsia"/>
        </w:rPr>
        <w:t>入库详情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4"/>
        <w:gridCol w:w="387"/>
        <w:gridCol w:w="66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出入库管理&gt;库存调拨&gt;调拨出库记录&gt;入库详情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查看货物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643745" cy="5844540"/>
                  <wp:effectExtent l="0" t="0" r="0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5348" cy="5863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7"/>
      </w:pPr>
      <w:r>
        <w:rPr>
          <w:rFonts w:hint="eastAsia"/>
        </w:rPr>
        <w:t>调拨入库操作记录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0"/>
        <w:gridCol w:w="373"/>
        <w:gridCol w:w="66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出入库管理&gt;库存调拨&gt;调拨出库记录&gt;入库操作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447530" cy="4827905"/>
                  <wp:effectExtent l="0" t="0" r="127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506" cy="484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7"/>
      </w:pPr>
      <w:r>
        <w:rPr>
          <w:rFonts w:hint="eastAsia"/>
        </w:rPr>
        <w:t>调拨入库转台说明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6"/>
        <w:gridCol w:w="385"/>
        <w:gridCol w:w="66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描述调拨入库单状态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28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1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ascii="微软雅黑" w:hAnsi="微软雅黑" w:cs="微软雅黑"/>
                <w:szCs w:val="18"/>
              </w:rPr>
              <w:drawing>
                <wp:inline distT="0" distB="0" distL="0" distR="0">
                  <wp:extent cx="9629140" cy="9926320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6109" cy="996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43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288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>
      <w:pPr>
        <w:pStyle w:val="3"/>
      </w:pPr>
      <w:r>
        <w:rPr>
          <w:rFonts w:hint="eastAsia"/>
        </w:rPr>
        <w:t>3</w:t>
      </w:r>
      <w:r>
        <w:t>.6</w:t>
      </w:r>
      <w:r>
        <w:rPr>
          <w:rFonts w:hint="eastAsia"/>
        </w:rPr>
        <w:t>货品管理</w:t>
      </w:r>
    </w:p>
    <w:p>
      <w:pPr>
        <w:pStyle w:val="5"/>
      </w:pPr>
      <w:r>
        <w:rPr>
          <w:rFonts w:hint="eastAsia"/>
        </w:rPr>
        <w:t>3</w:t>
      </w:r>
      <w:r>
        <w:t>.6.1</w:t>
      </w:r>
      <w:r>
        <w:rPr>
          <w:rFonts w:hint="eastAsia"/>
        </w:rPr>
        <w:t>货品信息</w:t>
      </w:r>
    </w:p>
    <w:p>
      <w:r>
        <w:rPr>
          <w:rFonts w:hint="eastAsia"/>
        </w:rPr>
        <w:t>界面</w:t>
      </w:r>
      <w: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货品管理&gt;货品信息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货品管理录入员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用于录入准确无误的基础数据，用于仓库货物管理相关业务模块。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</w:tbl>
    <w:p/>
    <w:p>
      <w:pPr>
        <w:jc w:val="center"/>
      </w:pPr>
      <w:r>
        <w:drawing>
          <wp:inline distT="0" distB="0" distL="114300" distR="114300">
            <wp:extent cx="5372100" cy="2343785"/>
            <wp:effectExtent l="0" t="0" r="0" b="1841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cs="微软雅黑"/>
          <w:szCs w:val="18"/>
        </w:rP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列表默认按显示顺序升序</w:t>
            </w:r>
            <w:r>
              <w:t>排序。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查询条件：货品名称或编号、状态、货品类型、单位、高级查询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货品类型编号自动生成</w:t>
            </w:r>
          </w:p>
          <w:p>
            <w:pPr>
              <w:jc w:val="center"/>
            </w:pPr>
            <w:r>
              <w:rPr>
                <w:rFonts w:hint="eastAsia"/>
              </w:rPr>
              <w:t>上级分类、货品类型名称必填。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</w:t>
            </w:r>
          </w:p>
          <w:p>
            <w:pPr>
              <w:jc w:val="center"/>
            </w:pPr>
            <w:r>
              <w:rPr>
                <w:rFonts w:hint="eastAsia"/>
              </w:rPr>
              <w:t>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.6.2</w:t>
      </w:r>
      <w:r>
        <w:rPr>
          <w:rFonts w:hint="eastAsia"/>
        </w:rPr>
        <w:t>货品类型</w:t>
      </w:r>
    </w:p>
    <w:p>
      <w:r>
        <w:rPr>
          <w:rFonts w:hint="eastAsia"/>
        </w:rPr>
        <w:t>界面</w:t>
      </w:r>
      <w: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货品管理&gt;货品类型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货品管理录入员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用于录入准确无误的基础数据，用于仓库管理相关业务模块。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</w:tbl>
    <w:p/>
    <w:p>
      <w:pPr>
        <w:jc w:val="center"/>
      </w:pPr>
      <w:r>
        <w:drawing>
          <wp:inline distT="0" distB="0" distL="114300" distR="114300">
            <wp:extent cx="5421630" cy="2581910"/>
            <wp:effectExtent l="0" t="0" r="7620" b="889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cs="微软雅黑"/>
          <w:szCs w:val="18"/>
        </w:rP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列表默认按排序升序</w:t>
            </w:r>
            <w:r>
              <w:t>排序。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查询条件：货品类型/编号、状态、操作人、操作时间、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货品类型编号自动生成</w:t>
            </w:r>
          </w:p>
          <w:p>
            <w:pPr>
              <w:jc w:val="center"/>
            </w:pPr>
            <w:r>
              <w:rPr>
                <w:rFonts w:hint="eastAsia"/>
              </w:rPr>
              <w:t>上级分类、货品类型名称必填。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</w:t>
            </w:r>
          </w:p>
          <w:p>
            <w:pPr>
              <w:jc w:val="center"/>
            </w:pPr>
            <w:r>
              <w:rPr>
                <w:rFonts w:hint="eastAsia"/>
              </w:rPr>
              <w:t>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</w:p>
        </w:tc>
      </w:tr>
    </w:tbl>
    <w:p/>
    <w:p>
      <w:pPr>
        <w:pStyle w:val="3"/>
      </w:pPr>
      <w:r>
        <w:rPr>
          <w:rFonts w:hint="eastAsia"/>
        </w:rPr>
        <w:t>3</w:t>
      </w:r>
      <w:r>
        <w:t>.7</w:t>
      </w:r>
      <w:r>
        <w:rPr>
          <w:rFonts w:hint="eastAsia"/>
        </w:rPr>
        <w:t>订单管理</w:t>
      </w:r>
    </w:p>
    <w:p>
      <w:pPr>
        <w:pStyle w:val="5"/>
      </w:pPr>
      <w:r>
        <w:rPr>
          <w:rFonts w:hint="eastAsia"/>
        </w:rPr>
        <w:t>3</w:t>
      </w:r>
      <w:r>
        <w:t>.7.1</w:t>
      </w:r>
      <w:r>
        <w:rPr>
          <w:rFonts w:hint="eastAsia"/>
        </w:rPr>
        <w:t>进货订单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订单管理 -&gt;</w:t>
            </w:r>
            <w:r>
              <w:t xml:space="preserve"> </w:t>
            </w:r>
            <w:r>
              <w:rPr>
                <w:rFonts w:hint="eastAsia"/>
              </w:rPr>
              <w:t>进货订单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用于查询进货订单。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状态包括：草稿、待审核、驳回、未入库、部分入库、已完成</w:t>
            </w:r>
            <w:r>
              <w:t xml:space="preserve"> </w:t>
            </w:r>
            <w:r>
              <w:rPr>
                <w:rFonts w:hint="eastAsia"/>
              </w:rPr>
              <w:t>、已审核、已签收</w:t>
            </w:r>
          </w:p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进货订单升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查询条件：进货单号、单据状态、供应商、进货日期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进货订单号根据规则自动生成，进货订单名称。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前置条件：</w:t>
            </w:r>
          </w:p>
          <w:p>
            <w:r>
              <w:rPr>
                <w:rFonts w:hint="eastAsia"/>
              </w:rPr>
              <w:t>已审核进货订单不允许删除。</w:t>
            </w:r>
          </w:p>
          <w:p>
            <w:r>
              <w:rPr>
                <w:rFonts w:hint="eastAsia"/>
              </w:rPr>
              <w:t>已签收进货订单不允许删除。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进货订单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.7.1.1</w:t>
      </w:r>
      <w:r>
        <w:rPr>
          <w:rFonts w:hint="eastAsia"/>
        </w:rPr>
        <w:t>新增订单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进货订单-&gt;新增订单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用于新增订单。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464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进货明细新增说明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选择销售订单和货品的数量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进货单号、销售日期、供应商必填</w:t>
            </w: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.7.2</w:t>
      </w:r>
      <w:r>
        <w:rPr>
          <w:rFonts w:hint="eastAsia"/>
        </w:rPr>
        <w:t>进货退货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订单管理-&gt;进货退货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用于查询进货退货。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状态包括：草稿、待审核、驳回、未入库、部分入库、已完成</w:t>
            </w:r>
            <w:r>
              <w:t xml:space="preserve"> </w:t>
            </w:r>
            <w:r>
              <w:rPr>
                <w:rFonts w:hint="eastAsia"/>
              </w:rPr>
              <w:t>、已审核、已签收</w:t>
            </w:r>
          </w:p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退货订单升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查询条件：退货单号、单据状态、供应商、退货日期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退货订单号根据规则自动生成，退货订单名称。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前置条件：</w:t>
            </w:r>
          </w:p>
          <w:p>
            <w:r>
              <w:rPr>
                <w:rFonts w:hint="eastAsia"/>
              </w:rPr>
              <w:t>已审核退货订单不允许删除。</w:t>
            </w:r>
          </w:p>
          <w:p>
            <w:r>
              <w:rPr>
                <w:rFonts w:hint="eastAsia"/>
              </w:rPr>
              <w:t>已签收退货订单不允许删除。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退货订单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.7.2.1</w:t>
      </w:r>
      <w:r>
        <w:rPr>
          <w:rFonts w:hint="eastAsia"/>
        </w:rPr>
        <w:t>新增退货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进货退货-&gt;新增退货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用于新增退货。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退货明细新增说明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选择销售订单和退货的数量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退货单号、销售日期、退货单号、客户名称必填</w:t>
            </w: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.12.3</w:t>
      </w:r>
      <w:r>
        <w:rPr>
          <w:rFonts w:hint="eastAsia"/>
        </w:rPr>
        <w:t>销售订单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订单管理 -&gt;</w:t>
            </w:r>
            <w:r>
              <w:t xml:space="preserve"> </w:t>
            </w:r>
            <w:r>
              <w:rPr>
                <w:rFonts w:hint="eastAsia"/>
              </w:rPr>
              <w:t>销售订单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用于查询销售订单。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状态包括：草稿、待审核、驳回、未入库、部分入库、已完成</w:t>
            </w:r>
            <w:r>
              <w:t xml:space="preserve"> </w:t>
            </w:r>
            <w:r>
              <w:rPr>
                <w:rFonts w:hint="eastAsia"/>
              </w:rPr>
              <w:t>、已审核、已签收</w:t>
            </w:r>
          </w:p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销售订单升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查询条件：销售单号、单据状态、客户名称、销售日期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销售订单号根据规则自动生成，销售订单名称。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前置条件：</w:t>
            </w:r>
          </w:p>
          <w:p>
            <w:r>
              <w:rPr>
                <w:rFonts w:hint="eastAsia"/>
              </w:rPr>
              <w:t>已审核销售订单不允许删除。</w:t>
            </w:r>
          </w:p>
          <w:p>
            <w:r>
              <w:rPr>
                <w:rFonts w:hint="eastAsia"/>
              </w:rPr>
              <w:t>已签收销售订单不允许删除。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销售订单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.12.3.1</w:t>
      </w:r>
      <w:r>
        <w:rPr>
          <w:rFonts w:hint="eastAsia"/>
        </w:rPr>
        <w:t>新增销售订单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销售订单-&gt;新增销售订单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用于新增销售订单。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711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销售货品明细新增说明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选择销售订单和货品的数量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进货单号、销售日期、客户名称必填</w:t>
            </w: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.7.4</w:t>
      </w:r>
      <w:r>
        <w:rPr>
          <w:rFonts w:hint="eastAsia"/>
        </w:rPr>
        <w:t>销售退货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订单管理 -&gt;</w:t>
            </w:r>
            <w:r>
              <w:t xml:space="preserve"> </w:t>
            </w:r>
            <w:r>
              <w:rPr>
                <w:rFonts w:hint="eastAsia"/>
              </w:rPr>
              <w:t>销售退货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用于查询销售退货。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状态包括：草稿、待审核、驳回、未入库、部分入库、已完成</w:t>
            </w:r>
            <w:r>
              <w:t xml:space="preserve"> </w:t>
            </w:r>
            <w:r>
              <w:rPr>
                <w:rFonts w:hint="eastAsia"/>
              </w:rPr>
              <w:t>、已审核、已签收</w:t>
            </w:r>
          </w:p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销售退货升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查询条件：销售单号、单据状态、客户名称、销售日期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销售订单号根据规则自动生成，销售订单名称。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删除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前置条件：</w:t>
            </w:r>
          </w:p>
          <w:p>
            <w:r>
              <w:rPr>
                <w:rFonts w:hint="eastAsia"/>
              </w:rPr>
              <w:t>已审核销售退货不允许删除。</w:t>
            </w:r>
          </w:p>
          <w:p>
            <w:r>
              <w:rPr>
                <w:rFonts w:hint="eastAsia"/>
              </w:rPr>
              <w:t>已签收销售退货不允许删除。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销售退货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.7.4.1</w:t>
      </w:r>
      <w:r>
        <w:rPr>
          <w:rFonts w:hint="eastAsia"/>
        </w:rPr>
        <w:t>新增销售退货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销售退货-&gt;新增销售退货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用于新增销售退货。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退货明细新增说明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选择销售订单和退货的数量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退货单号、销售日期、销售单号、客户名称必填</w:t>
            </w:r>
          </w:p>
        </w:tc>
      </w:tr>
    </w:tbl>
    <w:p/>
    <w:p>
      <w:pPr>
        <w:pStyle w:val="3"/>
      </w:pPr>
      <w:r>
        <w:rPr>
          <w:rFonts w:hint="eastAsia"/>
        </w:rPr>
        <w:t>3</w:t>
      </w:r>
      <w:r>
        <w:t>.8</w:t>
      </w:r>
      <w:r>
        <w:rPr>
          <w:rFonts w:hint="eastAsia"/>
        </w:rPr>
        <w:t>台账</w:t>
      </w:r>
    </w:p>
    <w:p>
      <w:pPr>
        <w:pStyle w:val="5"/>
      </w:pPr>
      <w:r>
        <w:rPr>
          <w:rFonts w:hint="eastAsia"/>
        </w:rPr>
        <w:t>3</w:t>
      </w:r>
      <w:r>
        <w:t>.8.1</w:t>
      </w:r>
      <w:r>
        <w:rPr>
          <w:rFonts w:hint="eastAsia"/>
        </w:rPr>
        <w:t>库存查询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-&gt;库存查询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用于查询库存查询。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序号升</w:t>
            </w:r>
            <w:r>
              <w:t>序排序。</w:t>
            </w:r>
          </w:p>
          <w:p>
            <w:pPr>
              <w:rPr>
                <w:rFonts w:ascii="微软雅黑" w:hAnsi="微软雅黑" w:cs="微软雅黑"/>
              </w:rPr>
            </w:pPr>
            <w:r>
              <w:rPr>
                <w:rFonts w:hint="eastAsia" w:ascii="微软雅黑" w:hAnsi="微软雅黑" w:cs="微软雅黑"/>
              </w:rPr>
              <w:t>状态包括：已启用</w:t>
            </w:r>
            <w:r>
              <w:rPr>
                <w:rFonts w:ascii="微软雅黑" w:hAnsi="微软雅黑" w:cs="微软雅黑"/>
              </w:rPr>
              <w:t>、已</w:t>
            </w:r>
            <w:r>
              <w:rPr>
                <w:rFonts w:hint="eastAsia" w:ascii="微软雅黑" w:hAnsi="微软雅黑" w:cs="微软雅黑"/>
              </w:rPr>
              <w:t>停用</w:t>
            </w:r>
          </w:p>
          <w:p>
            <w:r>
              <w:rPr>
                <w:rFonts w:hint="eastAsia"/>
              </w:rPr>
              <w:t>查询条件：货品、货品类型、单位、仓库名称、货品批次、</w:t>
            </w:r>
            <w:r>
              <w:rPr>
                <w:rFonts w:hint="eastAsia" w:ascii="微软雅黑" w:hAnsi="微软雅黑" w:cs="微软雅黑"/>
              </w:rPr>
              <w:t>状态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库存查询号根据规则自动生成，库存查询名称必填。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库存查询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.8.1.1</w:t>
      </w:r>
      <w:r>
        <w:rPr>
          <w:rFonts w:hint="eastAsia"/>
        </w:rPr>
        <w:t>出入库流水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-&gt;出入库流水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用于查询出入库流水。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序号升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查询条件：出入库单号、仓库名称、业务类型、出入库类型、出入库日期、制单日期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出入库流水号根据规则自动生成，出入库流水名称必填。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出入库流水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.8.1.1</w:t>
      </w:r>
      <w:r>
        <w:rPr>
          <w:rFonts w:hint="eastAsia"/>
        </w:rPr>
        <w:t>库存分布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-&gt;库存分布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用于查询库存分布。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序号升</w:t>
            </w:r>
            <w:r>
              <w:t>序排序。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库存分布号根据规则自动生成，库存分布名称必填。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库存分布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.8.2</w:t>
      </w:r>
      <w:r>
        <w:rPr>
          <w:rFonts w:hint="eastAsia"/>
        </w:rPr>
        <w:t>保质期查询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 保质期查询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用于查询保质期查询。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序号升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查询条件：货品、货品类型、单位、状态、仓库名称、剩余天数、货品批次、货品条码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保质期查询号根据规则自动生成，保质期查询名称必填。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保质期查询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.8.3</w:t>
      </w:r>
      <w:r>
        <w:rPr>
          <w:rFonts w:hint="eastAsia"/>
        </w:rPr>
        <w:t>批次查询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 批次查询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</w:t>
            </w:r>
            <w:r>
              <w:t>历史</w:t>
            </w:r>
            <w:r>
              <w:rPr>
                <w:rFonts w:hint="eastAsia"/>
              </w:rPr>
              <w:t>批次查询。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序号升</w:t>
            </w:r>
            <w:r>
              <w:t>序排序。</w:t>
            </w:r>
          </w:p>
          <w:p>
            <w:r>
              <w:rPr>
                <w:rFonts w:hint="eastAsia"/>
              </w:rPr>
              <w:t xml:space="preserve">查询条件：货品、货品类型、单位、货品批次、出库名称、生产日期、到期日期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批次查询号根据规则自动生成，批次查询名称必填。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批次查询</w:t>
            </w:r>
            <w:r>
              <w:t>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7"/>
      </w:pPr>
      <w:r>
        <w:rPr>
          <w:rFonts w:hint="eastAsia"/>
        </w:rPr>
        <w:t>3</w:t>
      </w:r>
      <w:r>
        <w:t>.8.3.1</w:t>
      </w:r>
      <w:r>
        <w:rPr>
          <w:rFonts w:hint="eastAsia"/>
        </w:rPr>
        <w:t>批次流水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 批次流水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</w:t>
            </w:r>
            <w:r>
              <w:t>历史</w:t>
            </w:r>
            <w:r>
              <w:rPr>
                <w:rFonts w:hint="eastAsia"/>
              </w:rPr>
              <w:t>批次流水。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列表默认按照</w:t>
            </w:r>
            <w:r>
              <w:t>制</w:t>
            </w:r>
            <w:r>
              <w:rPr>
                <w:rFonts w:hint="eastAsia"/>
              </w:rPr>
              <w:t>序号升</w:t>
            </w:r>
            <w:r>
              <w:t>序排序。</w:t>
            </w:r>
          </w:p>
          <w:p>
            <w:r>
              <w:rPr>
                <w:rFonts w:hint="eastAsia"/>
              </w:rPr>
              <w:t>查询条件：出入库单号、出入库日期、业务类型、单据时间、仓库名称、出库数量、入库数量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出入库单号根据规则自动生成，批次流水名称必填。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t>将</w:t>
            </w:r>
            <w:r>
              <w:rPr>
                <w:rFonts w:hint="eastAsia"/>
              </w:rPr>
              <w:t>出</w:t>
            </w:r>
            <w:r>
              <w:t>库单列表查询结果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.13.4</w:t>
      </w:r>
      <w:r>
        <w:rPr>
          <w:rFonts w:hint="eastAsia"/>
        </w:rPr>
        <w:t>库存预警</w:t>
      </w:r>
    </w:p>
    <w:p>
      <w:pPr>
        <w:ind w:left="420"/>
        <w:rPr>
          <w:rFonts w:ascii="微软雅黑" w:hAnsi="微软雅黑" w:cs="微软雅黑"/>
        </w:rPr>
      </w:pPr>
      <w:r>
        <w:rPr>
          <w:rFonts w:hint="eastAsia" w:ascii="微软雅黑" w:hAnsi="微软雅黑" w:cs="微软雅黑"/>
        </w:rPr>
        <w:t>界面</w:t>
      </w:r>
      <w:r>
        <w:rPr>
          <w:rFonts w:ascii="微软雅黑" w:hAnsi="微软雅黑" w:cs="微软雅黑"/>
        </w:rPr>
        <w:t>交互说明</w:t>
      </w:r>
    </w:p>
    <w:p/>
    <w:tbl>
      <w:tblPr>
        <w:tblStyle w:val="14"/>
        <w:tblW w:w="1023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881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页面路径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台账 -&gt;</w:t>
            </w:r>
            <w:r>
              <w:t xml:space="preserve"> </w:t>
            </w:r>
            <w:r>
              <w:rPr>
                <w:rFonts w:hint="eastAsia"/>
              </w:rPr>
              <w:t>库存预警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使用角色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基础数据录入员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使用频度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业务</w:t>
            </w:r>
            <w:r>
              <w:t>场景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用于查询</w:t>
            </w:r>
            <w:r>
              <w:t>历史</w:t>
            </w:r>
            <w:r>
              <w:rPr>
                <w:rFonts w:hint="eastAsia"/>
              </w:rPr>
              <w:t>库存预警。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使用权限</w:t>
            </w:r>
          </w:p>
        </w:tc>
        <w:tc>
          <w:tcPr>
            <w:tcW w:w="881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jc w:val="left"/>
            </w:pPr>
            <w:r>
              <w:rPr>
                <w:rFonts w:hint="eastAsia"/>
              </w:rPr>
              <w:t>拥有</w:t>
            </w:r>
            <w:r>
              <w:t>本模块权限</w:t>
            </w:r>
          </w:p>
        </w:tc>
      </w:tr>
    </w:tbl>
    <w:p/>
    <w:p>
      <w:pPr>
        <w:jc w:val="center"/>
      </w:pPr>
      <w:r>
        <w:rPr>
          <w:rFonts w:hint="eastAsia"/>
        </w:rPr>
        <w:drawing>
          <wp:inline distT="0" distB="0" distL="0" distR="0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4"/>
        <w:tblW w:w="1091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949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916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FBFBF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列表默认按照序号升</w:t>
            </w:r>
            <w:r>
              <w:t>序排序。</w:t>
            </w:r>
          </w:p>
          <w:p>
            <w:pPr>
              <w:jc w:val="left"/>
            </w:pPr>
            <w:r>
              <w:rPr>
                <w:rFonts w:hint="eastAsia"/>
              </w:rPr>
              <w:t>查询条件：货品、货品类型、上下限、当前库存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left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增加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>库存预警单号根据规则自动生成，项目名称、仓库必填。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95B3D7"/>
            <w:vAlign w:val="center"/>
          </w:tcPr>
          <w:p>
            <w:pPr>
              <w:jc w:val="left"/>
            </w:pPr>
            <w:r>
              <w:rPr>
                <w:rFonts w:hint="eastAsia"/>
              </w:rPr>
              <w:t xml:space="preserve">导出 </w:t>
            </w:r>
          </w:p>
        </w:tc>
        <w:tc>
          <w:tcPr>
            <w:tcW w:w="949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left"/>
            </w:pPr>
            <w:r>
              <w:t>将</w:t>
            </w:r>
            <w:r>
              <w:rPr>
                <w:rFonts w:hint="eastAsia"/>
              </w:rPr>
              <w:t>库存预警</w:t>
            </w:r>
            <w:r>
              <w:t>单列表查询结果</w:t>
            </w:r>
            <w:r>
              <w:rPr>
                <w:rFonts w:hint="eastAsia"/>
              </w:rPr>
              <w:t>按照</w:t>
            </w:r>
            <w:r>
              <w:t>列表</w:t>
            </w:r>
            <w:r>
              <w:rPr>
                <w:rFonts w:hint="eastAsia"/>
              </w:rPr>
              <w:t>结构</w:t>
            </w:r>
            <w:r>
              <w:t>进行导出。</w:t>
            </w:r>
          </w:p>
        </w:tc>
      </w:tr>
    </w:tbl>
    <w:p>
      <w:r>
        <w:tab/>
      </w:r>
    </w:p>
    <w:p/>
    <w:p/>
    <w:p>
      <w:pPr>
        <w:pStyle w:val="3"/>
      </w:pPr>
      <w:r>
        <w:rPr>
          <w:rFonts w:hint="eastAsia"/>
        </w:rPr>
        <w:t>3</w:t>
      </w:r>
      <w:r>
        <w:t>.9</w:t>
      </w:r>
      <w:r>
        <w:rPr>
          <w:rFonts w:hint="eastAsia"/>
        </w:rPr>
        <w:t xml:space="preserve">组织管理 </w:t>
      </w:r>
    </w:p>
    <w:p>
      <w:pPr>
        <w:pStyle w:val="5"/>
      </w:pPr>
      <w:r>
        <w:rPr>
          <w:rFonts w:hint="eastAsia"/>
        </w:rPr>
        <w:t>3</w:t>
      </w:r>
      <w:r>
        <w:t>.9.1</w:t>
      </w:r>
      <w:r>
        <w:rPr>
          <w:rFonts w:hint="eastAsia"/>
        </w:rPr>
        <w:t>组织机构</w:t>
      </w:r>
    </w:p>
    <w:p>
      <w:r>
        <w:rPr>
          <w:rFonts w:hint="eastAsia"/>
        </w:rPr>
        <w:t>界面</w:t>
      </w:r>
      <w: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组织管理&gt;组织机构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管理录入员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用于录入准确无误的基础数据，用于组织管理相关业务模块。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</w:tbl>
    <w:p/>
    <w:p>
      <w:r>
        <w:drawing>
          <wp:inline distT="0" distB="0" distL="114300" distR="114300">
            <wp:extent cx="5326380" cy="2656205"/>
            <wp:effectExtent l="0" t="0" r="7620" b="1079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cs="微软雅黑"/>
          <w:szCs w:val="18"/>
        </w:rP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列表默认按排序顺序升序</w:t>
            </w:r>
            <w:r>
              <w:t>排序。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查询条件：、组织名称/编号、状态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组织编号自动生成</w:t>
            </w:r>
          </w:p>
          <w:p>
            <w:pPr>
              <w:jc w:val="center"/>
            </w:pPr>
            <w:r>
              <w:rPr>
                <w:rFonts w:hint="eastAsia"/>
              </w:rPr>
              <w:t>上级分类、货品类型名称、排序、状态必填。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同新增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</w:t>
            </w:r>
          </w:p>
          <w:p>
            <w:pPr>
              <w:jc w:val="center"/>
            </w:pPr>
            <w:r>
              <w:rPr>
                <w:rFonts w:hint="eastAsia"/>
              </w:rPr>
              <w:t>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.9.</w:t>
      </w:r>
      <w:r>
        <w:rPr>
          <w:rFonts w:hint="eastAsia"/>
        </w:rPr>
        <w:t>2岗位管理</w:t>
      </w:r>
    </w:p>
    <w:p>
      <w:r>
        <w:rPr>
          <w:rFonts w:hint="eastAsia"/>
        </w:rPr>
        <w:t>界面</w:t>
      </w:r>
      <w: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组织管理&gt;岗位管理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管理录入员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用于录入准确无误的基础数据，用于组织管理相关业务模块。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</w:tbl>
    <w:p/>
    <w:p>
      <w:pPr>
        <w:ind w:firstLine="420"/>
        <w:jc w:val="center"/>
      </w:pPr>
      <w:r>
        <w:drawing>
          <wp:inline distT="0" distB="0" distL="114300" distR="114300">
            <wp:extent cx="5433695" cy="2828290"/>
            <wp:effectExtent l="0" t="0" r="14605" b="1016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cs="微软雅黑"/>
          <w:szCs w:val="18"/>
        </w:rP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列表默认按排序顺序升序</w:t>
            </w:r>
            <w:r>
              <w:t>排序。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查询条件：、岗位、状态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岗位编号自动生成</w:t>
            </w:r>
          </w:p>
          <w:p>
            <w:pPr>
              <w:jc w:val="center"/>
            </w:pPr>
            <w:r>
              <w:rPr>
                <w:rFonts w:hint="eastAsia"/>
              </w:rPr>
              <w:t>岗位名称、排序、状态必填。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同新增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</w:t>
            </w:r>
          </w:p>
          <w:p>
            <w:pPr>
              <w:jc w:val="center"/>
            </w:pPr>
            <w:r>
              <w:rPr>
                <w:rFonts w:hint="eastAsia"/>
              </w:rPr>
              <w:t>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ind w:firstLine="210" w:firstLineChars="100"/>
            </w:pPr>
            <w:r>
              <w:rPr>
                <w:rFonts w:hint="eastAsia"/>
              </w:rPr>
              <w:t>启用、禁用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岗位处于启用或者禁用状态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</w:p>
        </w:tc>
      </w:tr>
    </w:tbl>
    <w:p/>
    <w:p>
      <w:pPr>
        <w:pStyle w:val="5"/>
      </w:pPr>
      <w:r>
        <w:rPr>
          <w:rFonts w:hint="eastAsia"/>
        </w:rPr>
        <w:t>3</w:t>
      </w:r>
      <w:r>
        <w:t>.9.</w:t>
      </w:r>
      <w:r>
        <w:rPr>
          <w:rFonts w:hint="eastAsia"/>
        </w:rPr>
        <w:t>3用户管理</w:t>
      </w:r>
    </w:p>
    <w:p>
      <w:r>
        <w:rPr>
          <w:rFonts w:hint="eastAsia"/>
        </w:rPr>
        <w:t>界面</w:t>
      </w:r>
      <w: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组织管理&gt;用户管理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管理录入员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用于录入准确无误的基础数据，用于组织管理相关业务模块。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</w:tbl>
    <w:p/>
    <w:p>
      <w:pPr>
        <w:ind w:firstLine="420"/>
        <w:jc w:val="center"/>
      </w:pPr>
      <w:r>
        <w:drawing>
          <wp:inline distT="0" distB="0" distL="114300" distR="114300">
            <wp:extent cx="5165090" cy="2736850"/>
            <wp:effectExtent l="0" t="0" r="16510" b="635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cs="微软雅黑"/>
          <w:szCs w:val="18"/>
        </w:rP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列表默认按排序顺序升序</w:t>
            </w:r>
            <w:r>
              <w:t>排序。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查询条件：、用户账户、用户姓名、岗位名称、状态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用户名称、账号、性别、手机号、状态必填。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同新增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</w:t>
            </w:r>
          </w:p>
          <w:p>
            <w:pPr>
              <w:jc w:val="center"/>
            </w:pPr>
            <w:r>
              <w:rPr>
                <w:rFonts w:hint="eastAsia"/>
              </w:rPr>
              <w:t>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ind w:firstLine="210" w:firstLineChars="100"/>
            </w:pPr>
            <w:r>
              <w:rPr>
                <w:rFonts w:hint="eastAsia"/>
              </w:rPr>
              <w:t>启用、禁用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用户账号是否处于正常状态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</w:p>
        </w:tc>
      </w:tr>
    </w:tbl>
    <w:p>
      <w:pPr>
        <w:pStyle w:val="5"/>
      </w:pPr>
      <w:r>
        <w:rPr>
          <w:rFonts w:hint="eastAsia"/>
        </w:rPr>
        <w:t>3</w:t>
      </w:r>
      <w:r>
        <w:t>.9.</w:t>
      </w:r>
      <w:r>
        <w:rPr>
          <w:rFonts w:hint="eastAsia"/>
        </w:rPr>
        <w:t>4角色管理</w:t>
      </w:r>
    </w:p>
    <w:p>
      <w:r>
        <w:rPr>
          <w:rFonts w:hint="eastAsia"/>
        </w:rPr>
        <w:t>界面</w:t>
      </w:r>
      <w: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6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组织管理&gt;角色管理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使用角色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管理录入员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使用频度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用于录入准确无误的基础数据，用于组织管理相关业务模块。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96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6600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拥有</w:t>
            </w:r>
            <w:r>
              <w:rPr>
                <w:rFonts w:ascii="微软雅黑" w:hAnsi="微软雅黑" w:cs="微软雅黑"/>
                <w:szCs w:val="18"/>
              </w:rPr>
              <w:t>本模块权限</w:t>
            </w:r>
          </w:p>
        </w:tc>
      </w:tr>
    </w:tbl>
    <w:p/>
    <w:p>
      <w:pPr>
        <w:ind w:firstLine="420"/>
        <w:jc w:val="center"/>
      </w:pPr>
      <w:r>
        <w:drawing>
          <wp:inline distT="0" distB="0" distL="114300" distR="114300">
            <wp:extent cx="5601970" cy="2726055"/>
            <wp:effectExtent l="0" t="0" r="17780" b="1714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ascii="微软雅黑" w:hAnsi="微软雅黑" w:cs="微软雅黑"/>
          <w:szCs w:val="18"/>
        </w:rPr>
        <w:t>交互说明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67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列表默认按排序顺序升序</w:t>
            </w:r>
            <w:r>
              <w:t>排序。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查询条件：、岗位名称、状态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</w:t>
            </w:r>
            <w:r>
              <w:t>说明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</w:t>
            </w:r>
            <w:r>
              <w:t>：</w:t>
            </w:r>
            <w:r>
              <w:rPr>
                <w:rFonts w:hint="eastAsia"/>
              </w:rPr>
              <w:t>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表默认每页显示10条数据，提供分页控件。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角色名称、状态必填。角色的权限（对该系统所有功能是否有权限使用）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修改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同新增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前置条件：</w:t>
            </w:r>
          </w:p>
          <w:p>
            <w:pPr>
              <w:jc w:val="center"/>
            </w:pPr>
            <w:r>
              <w:rPr>
                <w:rFonts w:hint="eastAsia"/>
              </w:rPr>
              <w:t>已录入数据即代表生效，如果业务有用到该数据，则不允许删除。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ind w:firstLine="210" w:firstLineChars="100"/>
            </w:pPr>
            <w:r>
              <w:rPr>
                <w:rFonts w:hint="eastAsia"/>
              </w:rPr>
              <w:t>启用、禁用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角色是否可用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55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6741" w:type="dxa"/>
            <w:vAlign w:val="center"/>
          </w:tcPr>
          <w:p>
            <w:pPr>
              <w:jc w:val="center"/>
            </w:pPr>
          </w:p>
        </w:tc>
      </w:tr>
    </w:tbl>
    <w:p/>
    <w:p>
      <w:pPr>
        <w:pStyle w:val="3"/>
      </w:pPr>
      <w:r>
        <w:rPr>
          <w:rFonts w:hint="eastAsia"/>
        </w:rPr>
        <w:t>3</w:t>
      </w:r>
      <w:r>
        <w:t xml:space="preserve">.10 </w:t>
      </w:r>
      <w:r>
        <w:rPr>
          <w:rFonts w:hint="eastAsia"/>
        </w:rPr>
        <w:t>往来单位</w:t>
      </w:r>
    </w:p>
    <w:p>
      <w:pPr>
        <w:pStyle w:val="27"/>
        <w:numPr>
          <w:ilvl w:val="0"/>
          <w:numId w:val="1"/>
        </w:numPr>
        <w:ind w:left="360" w:firstLineChars="0"/>
      </w:pPr>
      <w:r>
        <w:rPr>
          <w:rFonts w:hint="eastAsia"/>
        </w:rPr>
        <w:t>3</w:t>
      </w:r>
      <w:r>
        <w:t xml:space="preserve">.10.1 </w:t>
      </w:r>
      <w:r>
        <w:rPr>
          <w:rFonts w:hint="eastAsia"/>
        </w:rPr>
        <w:t>供应商管理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8"/>
        <w:gridCol w:w="65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供应商管理&gt;新增供应商，点击弹窗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新增供应商信息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采购部专员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numPr>
          <w:ilvl w:val="0"/>
          <w:numId w:val="1"/>
        </w:numPr>
        <w:ind w:left="360" w:firstLineChars="0"/>
      </w:pPr>
    </w:p>
    <w:p>
      <w:pPr>
        <w:pStyle w:val="27"/>
        <w:numPr>
          <w:ilvl w:val="0"/>
          <w:numId w:val="1"/>
        </w:numPr>
        <w:ind w:left="360" w:firstLineChars="0"/>
        <w:jc w:val="center"/>
      </w:pPr>
      <w:r>
        <w:drawing>
          <wp:inline distT="0" distB="0" distL="0" distR="0">
            <wp:extent cx="5274310" cy="2336800"/>
            <wp:effectExtent l="0" t="0" r="2540" b="6350"/>
            <wp:docPr id="1334005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0598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7"/>
        <w:ind w:left="360" w:firstLine="0" w:firstLineChars="0"/>
      </w:pPr>
      <w:r>
        <w:rPr>
          <w:rFonts w:hint="eastAsia"/>
        </w:rPr>
        <w:t>3</w:t>
      </w:r>
      <w:r>
        <w:t xml:space="preserve">.10.2 </w:t>
      </w:r>
      <w:r>
        <w:rPr>
          <w:rFonts w:hint="eastAsia"/>
        </w:rPr>
        <w:t>供应商详情—进货，出库，入库，拜访，以及页面操作等记录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8"/>
        <w:gridCol w:w="65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3741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供应商管理&gt;供应商详情，点击弹窗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查看供应商信息详情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采购部专员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</w:pPr>
    </w:p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2138045"/>
            <wp:effectExtent l="0" t="0" r="2540" b="0"/>
            <wp:docPr id="1587015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1597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.10.3 </w:t>
      </w:r>
      <w:r>
        <w:rPr>
          <w:rFonts w:hint="eastAsia"/>
        </w:rPr>
        <w:t>客户管理</w:t>
      </w: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往来单位&gt;客户管理，点击弹窗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对客户信息进行增删改查以及导入导出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客户专员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numPr>
          <w:ilvl w:val="0"/>
          <w:numId w:val="1"/>
        </w:numPr>
        <w:ind w:left="360" w:firstLine="0" w:firstLineChars="0"/>
        <w:jc w:val="center"/>
      </w:pPr>
      <w:r>
        <w:drawing>
          <wp:inline distT="0" distB="0" distL="0" distR="0">
            <wp:extent cx="5274310" cy="2449830"/>
            <wp:effectExtent l="0" t="0" r="2540" b="7620"/>
            <wp:docPr id="193027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72947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查询条件：客户名称，客户编号，状态，所属行业，联系人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已录入数据则代表生效，如果有业务用到该数据，则不允许删除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numPr>
          <w:ilvl w:val="0"/>
          <w:numId w:val="1"/>
        </w:numPr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.10.4 </w:t>
      </w:r>
      <w:r>
        <w:rPr>
          <w:rFonts w:hint="eastAsia"/>
        </w:rPr>
        <w:t>新增客户</w:t>
      </w:r>
    </w:p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往来单位&gt;客户管理&gt;新增客户，点击弹窗</w:t>
            </w:r>
          </w:p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/>
              </w:rPr>
              <w:t xml:space="preserve">或者在 </w:t>
            </w:r>
            <w:r>
              <w:rPr>
                <w:rFonts w:hint="eastAsia" w:ascii="微软雅黑" w:hAnsi="微软雅黑" w:cs="微软雅黑"/>
                <w:szCs w:val="18"/>
              </w:rPr>
              <w:t>往来单位&gt;客户管理界面点击新增按钮弹窗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新增客户信息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客户专员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5028565"/>
            <wp:effectExtent l="0" t="0" r="2540" b="635"/>
            <wp:docPr id="1066773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73807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1"/>
        </w:numPr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.10.5 </w:t>
      </w:r>
      <w:r>
        <w:rPr>
          <w:rFonts w:hint="eastAsia"/>
        </w:rPr>
        <w:t>客户详情—销售，出库，入库，拜访，操作记录以及其他信息</w:t>
      </w:r>
    </w:p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往来单位&gt;客户管理&gt;客户详情，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对客户信息进行查询，修改，删除操作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客户专员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</w:pPr>
    </w:p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4276725"/>
            <wp:effectExtent l="0" t="0" r="2540" b="9525"/>
            <wp:docPr id="1566145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45076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导出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对已有数据进行导出操作，提供一键全选按键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3"/>
      </w:pPr>
      <w:r>
        <w:rPr>
          <w:rFonts w:hint="eastAsia"/>
        </w:rPr>
        <w:t>3</w:t>
      </w:r>
      <w:r>
        <w:t xml:space="preserve">.11 </w:t>
      </w:r>
      <w:r>
        <w:rPr>
          <w:rFonts w:hint="eastAsia"/>
        </w:rPr>
        <w:t>统计报表</w:t>
      </w: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.11.1 </w:t>
      </w:r>
      <w:r>
        <w:rPr>
          <w:rFonts w:hint="eastAsia"/>
        </w:rPr>
        <w:t>出入库流水</w:t>
      </w: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统计报表&gt;出入库流水，点击弹窗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对出入库流水详情进行查询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4126865"/>
            <wp:effectExtent l="0" t="0" r="2540" b="6985"/>
            <wp:docPr id="536942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42975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 xml:space="preserve">查询条件：出入库单号，出入库类型，仓库名称，经办人，货品，货品类型，单位，出入库时间，制单人，所在部门，制单时间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数据导出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可对已存在数据进行导出操作，提供一键全选按键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.11.2 </w:t>
      </w:r>
      <w:r>
        <w:rPr>
          <w:rFonts w:hint="eastAsia"/>
        </w:rPr>
        <w:t>入库流水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统计报表&gt;入库流水，点击弹窗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对出入库流水详情进行查询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3528695"/>
            <wp:effectExtent l="0" t="0" r="2540" b="0"/>
            <wp:docPr id="578099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99806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 xml:space="preserve">查询条件：出入库单号，出入库类型，仓库名称，经办人，货品，货品类型，单位，入库时间，制单人，所在部门，制单时间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数据导出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可对已存在数据进行导出操作，提供一键全选按键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numPr>
          <w:ilvl w:val="0"/>
          <w:numId w:val="1"/>
        </w:numPr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.11.3 </w:t>
      </w:r>
      <w:r>
        <w:rPr>
          <w:rFonts w:hint="eastAsia"/>
        </w:rPr>
        <w:t>出库流水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统计报表&gt;出库流水，点击弹窗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对出入库流水详情进行查询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3405505"/>
            <wp:effectExtent l="0" t="0" r="2540" b="4445"/>
            <wp:docPr id="1374109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0905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 xml:space="preserve">查询条件：出入库单号，出入库类型，仓库名称，经办人，货品，货品类型，单位，入库时间，制单人，所在部门，制单时间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数据导出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可对已存在数据进行导出操作，提供一键全选按键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numPr>
          <w:ilvl w:val="0"/>
          <w:numId w:val="1"/>
        </w:numPr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.11.4 </w:t>
      </w:r>
      <w:r>
        <w:rPr>
          <w:rFonts w:hint="eastAsia"/>
        </w:rPr>
        <w:t>盘点统计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统计报表&gt;盘点统计，点击弹窗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对出盘点详情进行查询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3046730"/>
            <wp:effectExtent l="0" t="0" r="2540" b="1270"/>
            <wp:docPr id="1563121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21927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查询条件：货品，盘点单号，盘点类型，制单人，货品类型，单位，仓库名称，经办人，盘盈数量，盘亏数量，盘盈金额，盘亏金额，盘点结果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数据导出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可对已存在数据进行导出操作，提供一键全选按键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numPr>
          <w:ilvl w:val="0"/>
          <w:numId w:val="1"/>
        </w:numPr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.11.5 </w:t>
      </w:r>
      <w:r>
        <w:rPr>
          <w:rFonts w:hint="eastAsia"/>
        </w:rPr>
        <w:t>调拨统计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统计报表&gt;调拨统计，点击弹窗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对出调拨详情进行查询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3989070"/>
            <wp:effectExtent l="0" t="0" r="2540" b="0"/>
            <wp:docPr id="1390584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4963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5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3"/>
        <w:gridCol w:w="7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63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查询条件：货品，调拨单号，调拨类型，制单人，货品类型，单位，经办人，调入仓库，调出仓库，出库状态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列表说明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数据源：人工录入</w:t>
            </w:r>
          </w:p>
          <w:p>
            <w:pPr>
              <w:jc w:val="center"/>
            </w:pPr>
            <w:r>
              <w:rPr>
                <w:rFonts w:hint="eastAsia"/>
              </w:rPr>
              <w:t>表默认每页显示1</w:t>
            </w:r>
            <w:r>
              <w:t>0</w:t>
            </w:r>
            <w:r>
              <w:rPr>
                <w:rFonts w:hint="eastAsia"/>
              </w:rPr>
              <w:t>条数据，提供分页控件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数据导出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可对已存在数据进行导出操作，提供一键全选按键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1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7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.11.6 </w:t>
      </w:r>
      <w:r>
        <w:rPr>
          <w:rFonts w:hint="eastAsia"/>
        </w:rPr>
        <w:t>库存分布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统计报表&gt;库存分布，点击弹窗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对库存分布统计数据进行图形化显示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3410585"/>
            <wp:effectExtent l="0" t="0" r="2540" b="0"/>
            <wp:docPr id="202467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7981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.11.6 </w:t>
      </w:r>
      <w:r>
        <w:rPr>
          <w:rFonts w:hint="eastAsia"/>
        </w:rPr>
        <w:t>库存汇总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ind w:firstLine="1890" w:firstLineChars="900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统计报表&gt;库存汇总，点击弹窗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对库存汇总统计数据进行图形化显示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2815590"/>
            <wp:effectExtent l="0" t="0" r="2540" b="3810"/>
            <wp:docPr id="810671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434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1"/>
        </w:numPr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.11.6 </w:t>
      </w:r>
      <w:r>
        <w:rPr>
          <w:rFonts w:hint="eastAsia"/>
        </w:rPr>
        <w:t>出入库类型汇总</w:t>
      </w: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Chars="0"/>
      </w:pPr>
    </w:p>
    <w:tbl>
      <w:tblPr>
        <w:tblStyle w:val="15"/>
        <w:tblW w:w="949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0"/>
        <w:gridCol w:w="7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7523" w:type="dxa"/>
            <w:vAlign w:val="center"/>
          </w:tcPr>
          <w:p>
            <w:pPr>
              <w:pStyle w:val="27"/>
              <w:numPr>
                <w:ilvl w:val="0"/>
                <w:numId w:val="1"/>
              </w:numPr>
              <w:ind w:left="360" w:firstLine="0" w:firstLineChars="0"/>
            </w:pPr>
            <w:r>
              <w:rPr>
                <w:rFonts w:hint="eastAsia" w:ascii="微软雅黑" w:hAnsi="微软雅黑" w:cs="微软雅黑"/>
                <w:szCs w:val="18"/>
              </w:rPr>
              <w:t>统计报表&gt;</w:t>
            </w:r>
            <w:r>
              <w:rPr>
                <w:rFonts w:hint="eastAsia"/>
              </w:rPr>
              <w:t>出入库类型汇总</w:t>
            </w:r>
            <w:r>
              <w:rPr>
                <w:rFonts w:hint="eastAsia" w:ascii="微软雅黑" w:hAnsi="微软雅黑" w:cs="微软雅黑"/>
                <w:szCs w:val="18"/>
              </w:rPr>
              <w:t>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对出入库类型汇总统计数据进行图形化显示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970" w:type="dxa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7523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统计专员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9493" w:type="dxa"/>
            <w:gridSpan w:val="2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</w:tbl>
    <w:p>
      <w:pPr>
        <w:pStyle w:val="27"/>
        <w:ind w:left="360" w:firstLine="0" w:firstLineChars="0"/>
        <w:jc w:val="center"/>
      </w:pPr>
      <w:r>
        <w:drawing>
          <wp:inline distT="0" distB="0" distL="0" distR="0">
            <wp:extent cx="5274310" cy="5740400"/>
            <wp:effectExtent l="0" t="0" r="2540" b="0"/>
            <wp:docPr id="749762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62775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</w:t>
      </w:r>
      <w:r>
        <w:t xml:space="preserve">.12 </w:t>
      </w:r>
      <w:r>
        <w:rPr>
          <w:rFonts w:hint="eastAsia"/>
        </w:rPr>
        <w:t>系统设置</w:t>
      </w: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.12.1 </w:t>
      </w:r>
      <w:r>
        <w:rPr>
          <w:rFonts w:hint="eastAsia"/>
        </w:rPr>
        <w:t>系统设置—编号规则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5"/>
        <w:gridCol w:w="354"/>
        <w:gridCol w:w="64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</w:t>
            </w:r>
            <w: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系统设置&gt;编号规则，点击弹窗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</w:t>
            </w:r>
            <w:r>
              <w:rPr>
                <w:rFonts w:ascii="微软雅黑" w:hAnsi="微软雅黑" w:cs="微软雅黑"/>
                <w:szCs w:val="18"/>
              </w:rPr>
              <w:t>场景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对编号规则进行设置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auto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575290" cy="5859145"/>
                  <wp:effectExtent l="0" t="0" r="0" b="8255"/>
                  <wp:docPr id="2432593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25930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8725" cy="586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608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查询条件：目标表单，编号前缀，时间规则，操作时间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608" w:type="dxa"/>
            <w:gridSpan w:val="2"/>
            <w:shd w:val="clear" w:color="auto" w:fill="auto"/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</w:t>
      </w:r>
      <w:r>
        <w:t xml:space="preserve">.12.2 </w:t>
      </w:r>
      <w:r>
        <w:rPr>
          <w:rFonts w:hint="eastAsia"/>
        </w:rPr>
        <w:t>系统设置—系统字段</w:t>
      </w:r>
    </w:p>
    <w:p/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5"/>
        <w:gridCol w:w="354"/>
        <w:gridCol w:w="64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系统设置&gt;系统字段，点击弹窗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对系统的字段进行设置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570210" cy="5034280"/>
                  <wp:effectExtent l="0" t="0" r="2540" b="0"/>
                  <wp:docPr id="1485686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5686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3745" cy="504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新增说明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>可以新增想要添加的字段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编辑说明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对已有字段进行编辑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删除说明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点击删除已有字段，如果有业务用到该字段，则无法删除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3.12.</w:t>
      </w:r>
      <w:r>
        <w:t>3</w:t>
      </w:r>
      <w:r>
        <w:rPr>
          <w:rFonts w:hint="eastAsia"/>
        </w:rPr>
        <w:t xml:space="preserve"> 系统设置—单位管理</w:t>
      </w:r>
    </w:p>
    <w:p/>
    <w:p/>
    <w:p/>
    <w:p/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0"/>
        <w:gridCol w:w="356"/>
        <w:gridCol w:w="64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系统设置&gt;单位管理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对系统中的单位进行管理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487025" cy="4761865"/>
                  <wp:effectExtent l="0" t="0" r="0" b="635"/>
                  <wp:docPr id="6355247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5247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6058" cy="477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>查询条件：单位，状态，操作人，操作时间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3.12.</w:t>
      </w:r>
      <w:r>
        <w:t>4</w:t>
      </w:r>
      <w:r>
        <w:rPr>
          <w:rFonts w:hint="eastAsia"/>
        </w:rPr>
        <w:t xml:space="preserve"> 系统设置—审核设置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2"/>
        <w:gridCol w:w="343"/>
        <w:gridCol w:w="64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系统设置&gt;审核设置，点击弹窗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对各种审核状态进行设置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9841230" cy="5756910"/>
                  <wp:effectExtent l="0" t="0" r="7620" b="0"/>
                  <wp:docPr id="3928301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8301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749" cy="575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开启说明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点击开启按钮进行开启审核状态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>
      <w:pPr>
        <w:pStyle w:val="27"/>
        <w:ind w:left="360" w:firstLine="0" w:firstLineChars="0"/>
      </w:pPr>
    </w:p>
    <w:p>
      <w:pPr>
        <w:pStyle w:val="27"/>
        <w:ind w:left="360" w:firstLine="0" w:firstLineChars="0"/>
      </w:pPr>
    </w:p>
    <w:p>
      <w:pPr>
        <w:pStyle w:val="27"/>
        <w:numPr>
          <w:ilvl w:val="0"/>
          <w:numId w:val="1"/>
        </w:numPr>
        <w:ind w:left="360" w:firstLine="0" w:firstLineChars="0"/>
      </w:pPr>
      <w:r>
        <w:rPr>
          <w:rFonts w:hint="eastAsia"/>
        </w:rPr>
        <w:t>3.12.</w:t>
      </w:r>
      <w:r>
        <w:t>5</w:t>
      </w:r>
      <w:r>
        <w:rPr>
          <w:rFonts w:hint="eastAsia"/>
        </w:rPr>
        <w:t xml:space="preserve"> 系统设置—出入库类型</w:t>
      </w:r>
    </w:p>
    <w:p/>
    <w:p/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3"/>
        <w:gridCol w:w="356"/>
        <w:gridCol w:w="64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界面交互说明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页面路径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系统设置&gt;出入库设置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业务场景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设置出入库的类型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374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4C6E7" w:themeFill="accent1" w:themeFillTint="66"/>
            <w:vAlign w:val="center"/>
          </w:tcPr>
          <w:p>
            <w:pPr>
              <w:jc w:val="center"/>
            </w:pPr>
            <w:r>
              <w:rPr>
                <w:rFonts w:hint="eastAsia" w:ascii="微软雅黑" w:hAnsi="微软雅黑" w:cs="微软雅黑"/>
                <w:szCs w:val="18"/>
              </w:rPr>
              <w:t>使用权限</w:t>
            </w:r>
          </w:p>
        </w:tc>
        <w:tc>
          <w:tcPr>
            <w:tcW w:w="128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系统管理员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rPr>
                <w:rFonts w:hint="eastAsia" w:ascii="微软雅黑" w:hAnsi="微软雅黑" w:cs="微软雅黑"/>
                <w:szCs w:val="18"/>
              </w:rPr>
              <w:t>界面原型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微软雅黑" w:hAnsi="微软雅黑" w:cs="微软雅黑"/>
                <w:szCs w:val="18"/>
              </w:rPr>
            </w:pPr>
            <w:r>
              <w:drawing>
                <wp:inline distT="0" distB="0" distL="0" distR="0">
                  <wp:extent cx="10959465" cy="9568180"/>
                  <wp:effectExtent l="0" t="0" r="0" b="0"/>
                  <wp:docPr id="3902373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373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0968" cy="957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6596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0CECE" w:themeFill="background2" w:themeFillShade="E6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交互说明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查询说明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列表按照显示顺序升降排序</w:t>
            </w:r>
          </w:p>
          <w:p>
            <w:pPr>
              <w:jc w:val="center"/>
            </w:pPr>
            <w:r>
              <w:rPr>
                <w:rFonts w:hint="eastAsia"/>
              </w:rPr>
              <w:t xml:space="preserve">查询条件：类型，状态，方向，操作人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2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8EAADB" w:themeFill="accent1" w:themeFillTint="99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其他规则</w:t>
            </w:r>
          </w:p>
        </w:tc>
        <w:tc>
          <w:tcPr>
            <w:tcW w:w="13608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</w:pPr>
          </w:p>
        </w:tc>
      </w:tr>
    </w:tbl>
    <w:p/>
    <w:p/>
    <w:p>
      <w:pPr>
        <w:pStyle w:val="2"/>
      </w:pPr>
      <w:r>
        <w:rPr>
          <w:rFonts w:hint="eastAsia"/>
        </w:rPr>
        <w:t>4概念模型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E61E42"/>
    <w:multiLevelType w:val="multilevel"/>
    <w:tmpl w:val="25E61E42"/>
    <w:lvl w:ilvl="0" w:tentative="0">
      <w:start w:val="3"/>
      <w:numFmt w:val="bullet"/>
      <w:lvlText w:val="·"/>
      <w:lvlJc w:val="left"/>
      <w:pPr>
        <w:ind w:left="780" w:hanging="360"/>
      </w:pPr>
      <w:rPr>
        <w:rFonts w:hint="eastAsia" w:ascii="等线" w:hAnsi="等线" w:eastAsia="等线" w:cstheme="minorBidi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NhMjQ1YzkzYTgyZWY5NDc0NDgwZWIxMTdiOWRjODMifQ=="/>
  </w:docVars>
  <w:rsids>
    <w:rsidRoot w:val="00F31481"/>
    <w:rsid w:val="00007121"/>
    <w:rsid w:val="000111B3"/>
    <w:rsid w:val="0001158C"/>
    <w:rsid w:val="000143F6"/>
    <w:rsid w:val="0003727B"/>
    <w:rsid w:val="00044BD7"/>
    <w:rsid w:val="00050524"/>
    <w:rsid w:val="000578FE"/>
    <w:rsid w:val="00063E19"/>
    <w:rsid w:val="0007130B"/>
    <w:rsid w:val="00072C84"/>
    <w:rsid w:val="000A1AB9"/>
    <w:rsid w:val="000A3DCE"/>
    <w:rsid w:val="000C24AB"/>
    <w:rsid w:val="000C5587"/>
    <w:rsid w:val="000E137D"/>
    <w:rsid w:val="000F0DC4"/>
    <w:rsid w:val="00103AD9"/>
    <w:rsid w:val="00113192"/>
    <w:rsid w:val="00120149"/>
    <w:rsid w:val="001402A7"/>
    <w:rsid w:val="00140854"/>
    <w:rsid w:val="00143A2F"/>
    <w:rsid w:val="00144543"/>
    <w:rsid w:val="0014498A"/>
    <w:rsid w:val="0015106F"/>
    <w:rsid w:val="00153364"/>
    <w:rsid w:val="00162996"/>
    <w:rsid w:val="00170B73"/>
    <w:rsid w:val="00176793"/>
    <w:rsid w:val="00180F08"/>
    <w:rsid w:val="001815C4"/>
    <w:rsid w:val="00182E9A"/>
    <w:rsid w:val="00184B54"/>
    <w:rsid w:val="001973D8"/>
    <w:rsid w:val="001A6C01"/>
    <w:rsid w:val="001B030B"/>
    <w:rsid w:val="001B787D"/>
    <w:rsid w:val="001C6ADC"/>
    <w:rsid w:val="001C6DC8"/>
    <w:rsid w:val="001D1C43"/>
    <w:rsid w:val="001E5152"/>
    <w:rsid w:val="001E7EE3"/>
    <w:rsid w:val="001F33CE"/>
    <w:rsid w:val="00203C47"/>
    <w:rsid w:val="00205337"/>
    <w:rsid w:val="00206CFD"/>
    <w:rsid w:val="0021568A"/>
    <w:rsid w:val="00216AB8"/>
    <w:rsid w:val="0022495F"/>
    <w:rsid w:val="00226B30"/>
    <w:rsid w:val="00234364"/>
    <w:rsid w:val="00234758"/>
    <w:rsid w:val="0023777F"/>
    <w:rsid w:val="00246C56"/>
    <w:rsid w:val="00251D02"/>
    <w:rsid w:val="002523B0"/>
    <w:rsid w:val="00253419"/>
    <w:rsid w:val="00255FC6"/>
    <w:rsid w:val="002675CD"/>
    <w:rsid w:val="00271CBB"/>
    <w:rsid w:val="002754D1"/>
    <w:rsid w:val="00281A86"/>
    <w:rsid w:val="00294727"/>
    <w:rsid w:val="002A094B"/>
    <w:rsid w:val="002A2DC6"/>
    <w:rsid w:val="002A3A0C"/>
    <w:rsid w:val="002A511F"/>
    <w:rsid w:val="002A7A26"/>
    <w:rsid w:val="002A7AC8"/>
    <w:rsid w:val="002C2456"/>
    <w:rsid w:val="002C6427"/>
    <w:rsid w:val="002E02CB"/>
    <w:rsid w:val="002E1B6C"/>
    <w:rsid w:val="002E5224"/>
    <w:rsid w:val="002E644C"/>
    <w:rsid w:val="002F723F"/>
    <w:rsid w:val="003130E8"/>
    <w:rsid w:val="003140FD"/>
    <w:rsid w:val="0033068A"/>
    <w:rsid w:val="0033492C"/>
    <w:rsid w:val="003412B6"/>
    <w:rsid w:val="003458BD"/>
    <w:rsid w:val="00355DEE"/>
    <w:rsid w:val="00366834"/>
    <w:rsid w:val="00366BD9"/>
    <w:rsid w:val="00376C4A"/>
    <w:rsid w:val="00377827"/>
    <w:rsid w:val="00385DA5"/>
    <w:rsid w:val="00390CAC"/>
    <w:rsid w:val="00391116"/>
    <w:rsid w:val="003920CF"/>
    <w:rsid w:val="0039425E"/>
    <w:rsid w:val="003A58FC"/>
    <w:rsid w:val="003A6F46"/>
    <w:rsid w:val="003B05DC"/>
    <w:rsid w:val="003B2577"/>
    <w:rsid w:val="003B5A95"/>
    <w:rsid w:val="003C60FD"/>
    <w:rsid w:val="003D09FD"/>
    <w:rsid w:val="003D3587"/>
    <w:rsid w:val="003D785C"/>
    <w:rsid w:val="003E782A"/>
    <w:rsid w:val="004011FA"/>
    <w:rsid w:val="004148E2"/>
    <w:rsid w:val="004156E8"/>
    <w:rsid w:val="00421CB9"/>
    <w:rsid w:val="00433753"/>
    <w:rsid w:val="00440F8B"/>
    <w:rsid w:val="004429FB"/>
    <w:rsid w:val="00443174"/>
    <w:rsid w:val="004464C3"/>
    <w:rsid w:val="0045092F"/>
    <w:rsid w:val="00450C4F"/>
    <w:rsid w:val="00451F09"/>
    <w:rsid w:val="00465F9D"/>
    <w:rsid w:val="00474BE1"/>
    <w:rsid w:val="004757DB"/>
    <w:rsid w:val="004818BE"/>
    <w:rsid w:val="00485AC2"/>
    <w:rsid w:val="004945A2"/>
    <w:rsid w:val="004A0084"/>
    <w:rsid w:val="004B4B37"/>
    <w:rsid w:val="004B6271"/>
    <w:rsid w:val="004C19A9"/>
    <w:rsid w:val="004D3887"/>
    <w:rsid w:val="004D5758"/>
    <w:rsid w:val="00507696"/>
    <w:rsid w:val="00544179"/>
    <w:rsid w:val="0055502A"/>
    <w:rsid w:val="005675CD"/>
    <w:rsid w:val="00567DE3"/>
    <w:rsid w:val="00571EDB"/>
    <w:rsid w:val="00575F13"/>
    <w:rsid w:val="00581E74"/>
    <w:rsid w:val="0058385B"/>
    <w:rsid w:val="00585178"/>
    <w:rsid w:val="00585C40"/>
    <w:rsid w:val="005A5D2F"/>
    <w:rsid w:val="005B32BA"/>
    <w:rsid w:val="005B69BB"/>
    <w:rsid w:val="005B7B37"/>
    <w:rsid w:val="005C495C"/>
    <w:rsid w:val="005D0604"/>
    <w:rsid w:val="005D0F9B"/>
    <w:rsid w:val="005E51A4"/>
    <w:rsid w:val="005F0B5B"/>
    <w:rsid w:val="005F699C"/>
    <w:rsid w:val="00601679"/>
    <w:rsid w:val="006023A3"/>
    <w:rsid w:val="00611B79"/>
    <w:rsid w:val="0061444F"/>
    <w:rsid w:val="00616060"/>
    <w:rsid w:val="00625C00"/>
    <w:rsid w:val="006353B2"/>
    <w:rsid w:val="0063629D"/>
    <w:rsid w:val="006432F0"/>
    <w:rsid w:val="0064503F"/>
    <w:rsid w:val="006463F1"/>
    <w:rsid w:val="00655AB3"/>
    <w:rsid w:val="0068324D"/>
    <w:rsid w:val="00683A32"/>
    <w:rsid w:val="00685AC2"/>
    <w:rsid w:val="00697F6B"/>
    <w:rsid w:val="006A16AC"/>
    <w:rsid w:val="006A2FD7"/>
    <w:rsid w:val="006B3A6B"/>
    <w:rsid w:val="006B7B61"/>
    <w:rsid w:val="006C043F"/>
    <w:rsid w:val="006C226B"/>
    <w:rsid w:val="006C27D0"/>
    <w:rsid w:val="006C363A"/>
    <w:rsid w:val="006C6879"/>
    <w:rsid w:val="006C7053"/>
    <w:rsid w:val="006D0A2E"/>
    <w:rsid w:val="006D2474"/>
    <w:rsid w:val="006D43E1"/>
    <w:rsid w:val="006D6203"/>
    <w:rsid w:val="006D71ED"/>
    <w:rsid w:val="006E58FC"/>
    <w:rsid w:val="006E7054"/>
    <w:rsid w:val="00706080"/>
    <w:rsid w:val="00707DFF"/>
    <w:rsid w:val="00713F6A"/>
    <w:rsid w:val="0071698F"/>
    <w:rsid w:val="00721EB7"/>
    <w:rsid w:val="00723AE1"/>
    <w:rsid w:val="00727342"/>
    <w:rsid w:val="00731D65"/>
    <w:rsid w:val="00741317"/>
    <w:rsid w:val="00745C59"/>
    <w:rsid w:val="007521F9"/>
    <w:rsid w:val="007561FE"/>
    <w:rsid w:val="007600E6"/>
    <w:rsid w:val="007652ED"/>
    <w:rsid w:val="00766FF2"/>
    <w:rsid w:val="00774331"/>
    <w:rsid w:val="00780C04"/>
    <w:rsid w:val="00783549"/>
    <w:rsid w:val="0078464E"/>
    <w:rsid w:val="007871E4"/>
    <w:rsid w:val="00794E8F"/>
    <w:rsid w:val="0079568F"/>
    <w:rsid w:val="007A4A2B"/>
    <w:rsid w:val="007B11F0"/>
    <w:rsid w:val="007B1CF9"/>
    <w:rsid w:val="007B308B"/>
    <w:rsid w:val="007B6E54"/>
    <w:rsid w:val="007C1A3D"/>
    <w:rsid w:val="007D04C0"/>
    <w:rsid w:val="007E4F73"/>
    <w:rsid w:val="007F0B84"/>
    <w:rsid w:val="007F6569"/>
    <w:rsid w:val="00811D32"/>
    <w:rsid w:val="00831F3B"/>
    <w:rsid w:val="00833D80"/>
    <w:rsid w:val="00844718"/>
    <w:rsid w:val="008453E6"/>
    <w:rsid w:val="008567B4"/>
    <w:rsid w:val="00862CB2"/>
    <w:rsid w:val="00863070"/>
    <w:rsid w:val="008656B4"/>
    <w:rsid w:val="0087063E"/>
    <w:rsid w:val="008724BB"/>
    <w:rsid w:val="008760A9"/>
    <w:rsid w:val="00881F85"/>
    <w:rsid w:val="00890B19"/>
    <w:rsid w:val="00897B6E"/>
    <w:rsid w:val="008A1DB5"/>
    <w:rsid w:val="008A5503"/>
    <w:rsid w:val="008A629F"/>
    <w:rsid w:val="008A78A5"/>
    <w:rsid w:val="008B29F2"/>
    <w:rsid w:val="008C1DBD"/>
    <w:rsid w:val="008C439A"/>
    <w:rsid w:val="008D0D99"/>
    <w:rsid w:val="008D1A3D"/>
    <w:rsid w:val="008D75D4"/>
    <w:rsid w:val="008E6941"/>
    <w:rsid w:val="008E77D9"/>
    <w:rsid w:val="008F03EF"/>
    <w:rsid w:val="008F24E9"/>
    <w:rsid w:val="008F3BF4"/>
    <w:rsid w:val="009042DC"/>
    <w:rsid w:val="00906069"/>
    <w:rsid w:val="00917933"/>
    <w:rsid w:val="00917D6B"/>
    <w:rsid w:val="00921389"/>
    <w:rsid w:val="00953581"/>
    <w:rsid w:val="00955FA3"/>
    <w:rsid w:val="00964F6E"/>
    <w:rsid w:val="00975A2B"/>
    <w:rsid w:val="009778FC"/>
    <w:rsid w:val="00995E41"/>
    <w:rsid w:val="009B1AFF"/>
    <w:rsid w:val="009B3120"/>
    <w:rsid w:val="009B4377"/>
    <w:rsid w:val="009B6687"/>
    <w:rsid w:val="009D6200"/>
    <w:rsid w:val="009E1068"/>
    <w:rsid w:val="009E6269"/>
    <w:rsid w:val="009F02CC"/>
    <w:rsid w:val="009F3A44"/>
    <w:rsid w:val="009F454E"/>
    <w:rsid w:val="009F6967"/>
    <w:rsid w:val="009F6C37"/>
    <w:rsid w:val="009F7A93"/>
    <w:rsid w:val="00A003CA"/>
    <w:rsid w:val="00A04BDA"/>
    <w:rsid w:val="00A11729"/>
    <w:rsid w:val="00A1743D"/>
    <w:rsid w:val="00A250B5"/>
    <w:rsid w:val="00A4398B"/>
    <w:rsid w:val="00A50BB8"/>
    <w:rsid w:val="00A53BC4"/>
    <w:rsid w:val="00A625A2"/>
    <w:rsid w:val="00A634EE"/>
    <w:rsid w:val="00A74CE5"/>
    <w:rsid w:val="00A757D9"/>
    <w:rsid w:val="00A773B9"/>
    <w:rsid w:val="00A83805"/>
    <w:rsid w:val="00A8565A"/>
    <w:rsid w:val="00A9485E"/>
    <w:rsid w:val="00A976F0"/>
    <w:rsid w:val="00AA502E"/>
    <w:rsid w:val="00AB08D7"/>
    <w:rsid w:val="00AC3954"/>
    <w:rsid w:val="00AC5DD1"/>
    <w:rsid w:val="00AD313A"/>
    <w:rsid w:val="00AD4A51"/>
    <w:rsid w:val="00AE5885"/>
    <w:rsid w:val="00AE68C6"/>
    <w:rsid w:val="00AF43BC"/>
    <w:rsid w:val="00AF5AF2"/>
    <w:rsid w:val="00B14DC9"/>
    <w:rsid w:val="00B15E9A"/>
    <w:rsid w:val="00B234BB"/>
    <w:rsid w:val="00B24562"/>
    <w:rsid w:val="00B2638F"/>
    <w:rsid w:val="00B30E89"/>
    <w:rsid w:val="00B52968"/>
    <w:rsid w:val="00B539D1"/>
    <w:rsid w:val="00B5431B"/>
    <w:rsid w:val="00B66840"/>
    <w:rsid w:val="00B73D2D"/>
    <w:rsid w:val="00B744C0"/>
    <w:rsid w:val="00B80734"/>
    <w:rsid w:val="00B831DA"/>
    <w:rsid w:val="00B848C6"/>
    <w:rsid w:val="00B84A44"/>
    <w:rsid w:val="00B942E2"/>
    <w:rsid w:val="00B949FB"/>
    <w:rsid w:val="00B94E57"/>
    <w:rsid w:val="00BA6CE0"/>
    <w:rsid w:val="00BB114F"/>
    <w:rsid w:val="00BC29FD"/>
    <w:rsid w:val="00BC72B6"/>
    <w:rsid w:val="00BD194D"/>
    <w:rsid w:val="00BE112B"/>
    <w:rsid w:val="00BE1325"/>
    <w:rsid w:val="00BE68B5"/>
    <w:rsid w:val="00BF1976"/>
    <w:rsid w:val="00BF7944"/>
    <w:rsid w:val="00C00CCB"/>
    <w:rsid w:val="00C015DE"/>
    <w:rsid w:val="00C168C4"/>
    <w:rsid w:val="00C176C8"/>
    <w:rsid w:val="00C20251"/>
    <w:rsid w:val="00C2274B"/>
    <w:rsid w:val="00C54E4F"/>
    <w:rsid w:val="00C55832"/>
    <w:rsid w:val="00C56743"/>
    <w:rsid w:val="00C64026"/>
    <w:rsid w:val="00C66042"/>
    <w:rsid w:val="00C720B1"/>
    <w:rsid w:val="00C76753"/>
    <w:rsid w:val="00C851A3"/>
    <w:rsid w:val="00C860B4"/>
    <w:rsid w:val="00C86430"/>
    <w:rsid w:val="00C916C8"/>
    <w:rsid w:val="00C9718C"/>
    <w:rsid w:val="00CA0951"/>
    <w:rsid w:val="00CB0E57"/>
    <w:rsid w:val="00CB4CD1"/>
    <w:rsid w:val="00CC6E90"/>
    <w:rsid w:val="00CC7AE5"/>
    <w:rsid w:val="00CC7CB9"/>
    <w:rsid w:val="00CD69AC"/>
    <w:rsid w:val="00CE4A30"/>
    <w:rsid w:val="00CF1C2D"/>
    <w:rsid w:val="00D00EFC"/>
    <w:rsid w:val="00D020B6"/>
    <w:rsid w:val="00D11F67"/>
    <w:rsid w:val="00D13B65"/>
    <w:rsid w:val="00D13DB3"/>
    <w:rsid w:val="00D26EBA"/>
    <w:rsid w:val="00D27658"/>
    <w:rsid w:val="00D37D31"/>
    <w:rsid w:val="00D5376C"/>
    <w:rsid w:val="00D564C4"/>
    <w:rsid w:val="00D814FE"/>
    <w:rsid w:val="00D853B4"/>
    <w:rsid w:val="00D86D18"/>
    <w:rsid w:val="00D90194"/>
    <w:rsid w:val="00D93C80"/>
    <w:rsid w:val="00DA6F09"/>
    <w:rsid w:val="00DB1F23"/>
    <w:rsid w:val="00DB3287"/>
    <w:rsid w:val="00DB444E"/>
    <w:rsid w:val="00DC0DC2"/>
    <w:rsid w:val="00DC3EF8"/>
    <w:rsid w:val="00DC534F"/>
    <w:rsid w:val="00DD67AB"/>
    <w:rsid w:val="00DD7F98"/>
    <w:rsid w:val="00DE2906"/>
    <w:rsid w:val="00DF2331"/>
    <w:rsid w:val="00E14236"/>
    <w:rsid w:val="00E17B5C"/>
    <w:rsid w:val="00E22621"/>
    <w:rsid w:val="00E34089"/>
    <w:rsid w:val="00E37C9B"/>
    <w:rsid w:val="00E432BA"/>
    <w:rsid w:val="00E4759E"/>
    <w:rsid w:val="00E72503"/>
    <w:rsid w:val="00E74EFB"/>
    <w:rsid w:val="00E75C13"/>
    <w:rsid w:val="00E7681D"/>
    <w:rsid w:val="00E82658"/>
    <w:rsid w:val="00E97599"/>
    <w:rsid w:val="00EA1BE1"/>
    <w:rsid w:val="00EA6942"/>
    <w:rsid w:val="00EB61AE"/>
    <w:rsid w:val="00EC1403"/>
    <w:rsid w:val="00EC2084"/>
    <w:rsid w:val="00EC2FBE"/>
    <w:rsid w:val="00EC40DE"/>
    <w:rsid w:val="00ED406C"/>
    <w:rsid w:val="00EF0574"/>
    <w:rsid w:val="00EF1700"/>
    <w:rsid w:val="00F06831"/>
    <w:rsid w:val="00F12C4E"/>
    <w:rsid w:val="00F15896"/>
    <w:rsid w:val="00F20FD4"/>
    <w:rsid w:val="00F27E9F"/>
    <w:rsid w:val="00F31481"/>
    <w:rsid w:val="00F329E7"/>
    <w:rsid w:val="00F34410"/>
    <w:rsid w:val="00F44E25"/>
    <w:rsid w:val="00F52F1F"/>
    <w:rsid w:val="00F54488"/>
    <w:rsid w:val="00F64D02"/>
    <w:rsid w:val="00F774F6"/>
    <w:rsid w:val="00FB163F"/>
    <w:rsid w:val="00FC554E"/>
    <w:rsid w:val="00FD0E00"/>
    <w:rsid w:val="00FD1D04"/>
    <w:rsid w:val="00FD5EC4"/>
    <w:rsid w:val="00FE0BD6"/>
    <w:rsid w:val="00FE3535"/>
    <w:rsid w:val="00FE6FE8"/>
    <w:rsid w:val="00FF1934"/>
    <w:rsid w:val="00FF1A73"/>
    <w:rsid w:val="00FF5151"/>
    <w:rsid w:val="053D6C0C"/>
    <w:rsid w:val="0D5732FE"/>
    <w:rsid w:val="134A6659"/>
    <w:rsid w:val="17A07F66"/>
    <w:rsid w:val="1B6C00C4"/>
    <w:rsid w:val="1F911356"/>
    <w:rsid w:val="224049C3"/>
    <w:rsid w:val="260B6A0F"/>
    <w:rsid w:val="28FD2FE0"/>
    <w:rsid w:val="2A367B7B"/>
    <w:rsid w:val="52F332BB"/>
    <w:rsid w:val="58656EC3"/>
    <w:rsid w:val="5BCA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0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1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6">
    <w:name w:val="Default Paragraph Font"/>
    <w:semiHidden/>
    <w:unhideWhenUsed/>
    <w:uiPriority w:val="1"/>
  </w:style>
  <w:style w:type="table" w:default="1" w:styleId="1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annotation text"/>
    <w:basedOn w:val="1"/>
    <w:link w:val="28"/>
    <w:semiHidden/>
    <w:unhideWhenUsed/>
    <w:uiPriority w:val="99"/>
    <w:pPr>
      <w:jc w:val="left"/>
    </w:pPr>
  </w:style>
  <w:style w:type="paragraph" w:styleId="9">
    <w:name w:val="footer"/>
    <w:basedOn w:val="1"/>
    <w:link w:val="19"/>
    <w:autoRedefine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Subtitle"/>
    <w:basedOn w:val="1"/>
    <w:next w:val="1"/>
    <w:link w:val="25"/>
    <w:qFormat/>
    <w:uiPriority w:val="1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12">
    <w:name w:val="Normal (Web)"/>
    <w:basedOn w:val="1"/>
    <w:autoRedefine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3">
    <w:name w:val="annotation subject"/>
    <w:basedOn w:val="8"/>
    <w:next w:val="8"/>
    <w:link w:val="29"/>
    <w:autoRedefine/>
    <w:semiHidden/>
    <w:unhideWhenUsed/>
    <w:qFormat/>
    <w:uiPriority w:val="99"/>
    <w:rPr>
      <w:b/>
      <w:bCs/>
    </w:rPr>
  </w:style>
  <w:style w:type="table" w:styleId="15">
    <w:name w:val="Table Grid"/>
    <w:basedOn w:val="14"/>
    <w:qFormat/>
    <w:uiPriority w:val="39"/>
    <w:tblPr>
      <w:jc w:val="center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rPr>
      <w:jc w:val="center"/>
    </w:trPr>
    <w:tcPr>
      <w:vAlign w:val="center"/>
    </w:tcPr>
  </w:style>
  <w:style w:type="character" w:styleId="17">
    <w:name w:val="annotation reference"/>
    <w:basedOn w:val="16"/>
    <w:autoRedefine/>
    <w:semiHidden/>
    <w:unhideWhenUsed/>
    <w:qFormat/>
    <w:uiPriority w:val="99"/>
    <w:rPr>
      <w:sz w:val="21"/>
      <w:szCs w:val="21"/>
    </w:rPr>
  </w:style>
  <w:style w:type="character" w:customStyle="1" w:styleId="18">
    <w:name w:val="页眉 字符"/>
    <w:basedOn w:val="16"/>
    <w:link w:val="10"/>
    <w:autoRedefine/>
    <w:qFormat/>
    <w:uiPriority w:val="99"/>
    <w:rPr>
      <w:sz w:val="18"/>
      <w:szCs w:val="18"/>
    </w:rPr>
  </w:style>
  <w:style w:type="character" w:customStyle="1" w:styleId="19">
    <w:name w:val="页脚 字符"/>
    <w:basedOn w:val="16"/>
    <w:link w:val="9"/>
    <w:qFormat/>
    <w:uiPriority w:val="99"/>
    <w:rPr>
      <w:sz w:val="18"/>
      <w:szCs w:val="18"/>
    </w:rPr>
  </w:style>
  <w:style w:type="table" w:customStyle="1" w:styleId="20">
    <w:name w:val="网格型浅色1"/>
    <w:basedOn w:val="14"/>
    <w:qFormat/>
    <w:uiPriority w:val="40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character" w:customStyle="1" w:styleId="21">
    <w:name w:val="标题 1 字符"/>
    <w:basedOn w:val="1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6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6"/>
    <w:link w:val="4"/>
    <w:autoRedefine/>
    <w:qFormat/>
    <w:uiPriority w:val="9"/>
    <w:rPr>
      <w:b/>
      <w:bCs/>
      <w:sz w:val="32"/>
      <w:szCs w:val="32"/>
    </w:rPr>
  </w:style>
  <w:style w:type="paragraph" w:styleId="24">
    <w:name w:val="No Spacing"/>
    <w:autoRedefine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5">
    <w:name w:val="副标题 字符"/>
    <w:basedOn w:val="16"/>
    <w:link w:val="11"/>
    <w:autoRedefine/>
    <w:qFormat/>
    <w:uiPriority w:val="11"/>
    <w:rPr>
      <w:b/>
      <w:bCs/>
      <w:kern w:val="28"/>
      <w:sz w:val="32"/>
      <w:szCs w:val="32"/>
    </w:rPr>
  </w:style>
  <w:style w:type="character" w:customStyle="1" w:styleId="26">
    <w:name w:val="标题 4 字符"/>
    <w:basedOn w:val="16"/>
    <w:link w:val="5"/>
    <w:autoRedefine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27">
    <w:name w:val="List Paragraph"/>
    <w:basedOn w:val="1"/>
    <w:autoRedefine/>
    <w:qFormat/>
    <w:uiPriority w:val="99"/>
    <w:pPr>
      <w:ind w:firstLine="420" w:firstLineChars="200"/>
    </w:pPr>
  </w:style>
  <w:style w:type="character" w:customStyle="1" w:styleId="28">
    <w:name w:val="批注文字 字符"/>
    <w:basedOn w:val="16"/>
    <w:link w:val="8"/>
    <w:autoRedefine/>
    <w:semiHidden/>
    <w:qFormat/>
    <w:uiPriority w:val="99"/>
    <w:rPr>
      <w:kern w:val="2"/>
      <w:sz w:val="21"/>
      <w:szCs w:val="22"/>
    </w:rPr>
  </w:style>
  <w:style w:type="character" w:customStyle="1" w:styleId="29">
    <w:name w:val="批注主题 字符"/>
    <w:basedOn w:val="28"/>
    <w:link w:val="13"/>
    <w:autoRedefine/>
    <w:semiHidden/>
    <w:qFormat/>
    <w:uiPriority w:val="99"/>
    <w:rPr>
      <w:b/>
      <w:bCs/>
      <w:kern w:val="2"/>
      <w:sz w:val="21"/>
      <w:szCs w:val="22"/>
    </w:rPr>
  </w:style>
  <w:style w:type="character" w:customStyle="1" w:styleId="30">
    <w:name w:val="标题 5 字符"/>
    <w:basedOn w:val="16"/>
    <w:link w:val="6"/>
    <w:autoRedefine/>
    <w:qFormat/>
    <w:uiPriority w:val="9"/>
    <w:rPr>
      <w:b/>
      <w:bCs/>
      <w:kern w:val="2"/>
      <w:sz w:val="28"/>
      <w:szCs w:val="28"/>
    </w:rPr>
  </w:style>
  <w:style w:type="character" w:customStyle="1" w:styleId="31">
    <w:name w:val="标题 6 字符"/>
    <w:basedOn w:val="16"/>
    <w:link w:val="7"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paragraph" w:customStyle="1" w:styleId="32">
    <w:name w:val="paragraph"/>
    <w:basedOn w:val="1"/>
    <w:semiHidden/>
    <w:uiPriority w:val="0"/>
    <w:pPr>
      <w:widowControl/>
      <w:spacing w:before="100" w:beforeAutospacing="1" w:after="100" w:afterAutospacing="1"/>
      <w:jc w:val="left"/>
    </w:pPr>
    <w:rPr>
      <w:rFonts w:ascii="等线" w:hAnsi="等线" w:eastAsia="等线" w:cs="Times New Roman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5B7B3D-83E7-4FDD-B4E3-524EBA418BF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2220</Words>
  <Characters>12657</Characters>
  <Lines>105</Lines>
  <Paragraphs>29</Paragraphs>
  <TotalTime>38</TotalTime>
  <ScaleCrop>false</ScaleCrop>
  <LinksUpToDate>false</LinksUpToDate>
  <CharactersWithSpaces>14848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2023-11-06T03:47:00Z</dcterms:created>
  <dc:creator>干</dc:creator>
  <cp:lastModifiedBy>WPS_1682232575</cp:lastModifiedBy>
  <dcterms:modified xsi:type="dcterms:W3CDTF">2024-01-05T09:01:11Z</dcterms:modified>
  <cp:revision>383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B5878F690AA4499B93568E69369D6F77_13</vt:lpwstr>
  </property>
</Properties>
</file>